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stheme="minorBidi"/>
          <w:b w:val="0"/>
          <w:color w:val="auto"/>
          <w:sz w:val="24"/>
          <w:szCs w:val="24"/>
        </w:rPr>
        <w:id w:val="-1589074637"/>
        <w:docPartObj>
          <w:docPartGallery w:val="Table of Contents"/>
          <w:docPartUnique/>
        </w:docPartObj>
      </w:sdtPr>
      <w:sdtEndPr>
        <w:rPr>
          <w:bCs/>
          <w:noProof/>
        </w:rPr>
      </w:sdtEndPr>
      <w:sdtContent>
        <w:p w14:paraId="26E299CF" w14:textId="36AD9CEA" w:rsidR="00B35A44" w:rsidRPr="005106DA" w:rsidRDefault="00B35A44">
          <w:pPr>
            <w:pStyle w:val="TOCHeading"/>
            <w:rPr>
              <w:color w:val="auto"/>
            </w:rPr>
          </w:pPr>
          <w:r w:rsidRPr="005106DA">
            <w:rPr>
              <w:color w:val="auto"/>
            </w:rPr>
            <w:t>Table of Contents</w:t>
          </w:r>
        </w:p>
        <w:p w14:paraId="0543CCC4" w14:textId="652FA4B8" w:rsidR="00574C17" w:rsidRPr="005106DA" w:rsidRDefault="00B35A44">
          <w:pPr>
            <w:pStyle w:val="TOC1"/>
            <w:tabs>
              <w:tab w:val="right" w:leader="dot" w:pos="9350"/>
            </w:tabs>
            <w:rPr>
              <w:rFonts w:eastAsiaTheme="minorEastAsia"/>
              <w:noProof/>
            </w:rPr>
          </w:pPr>
          <w:r w:rsidRPr="005106DA">
            <w:fldChar w:fldCharType="begin"/>
          </w:r>
          <w:r w:rsidRPr="005106DA">
            <w:instrText xml:space="preserve"> TOC \o "1-3" \h \z \u </w:instrText>
          </w:r>
          <w:r w:rsidRPr="005106DA">
            <w:fldChar w:fldCharType="separate"/>
          </w:r>
          <w:hyperlink w:anchor="_Toc27727117" w:history="1">
            <w:r w:rsidR="00574C17" w:rsidRPr="005106DA">
              <w:rPr>
                <w:rStyle w:val="Hyperlink"/>
                <w:noProof/>
                <w:color w:val="auto"/>
              </w:rPr>
              <w:t>WS-1</w:t>
            </w:r>
            <w:r w:rsidR="005106DA" w:rsidRPr="005106DA">
              <w:rPr>
                <w:rStyle w:val="Hyperlink"/>
                <w:noProof/>
                <w:color w:val="auto"/>
              </w:rPr>
              <w:t>: Every three years, produce an Indicators Report and State of Our Estuaries Report and convene a State of Our Estuaries Conference</w:t>
            </w:r>
            <w:r w:rsidR="00574C17" w:rsidRPr="005106DA">
              <w:rPr>
                <w:noProof/>
                <w:webHidden/>
              </w:rPr>
              <w:tab/>
            </w:r>
            <w:r w:rsidR="00574C17" w:rsidRPr="005106DA">
              <w:rPr>
                <w:noProof/>
                <w:webHidden/>
              </w:rPr>
              <w:fldChar w:fldCharType="begin"/>
            </w:r>
            <w:r w:rsidR="00574C17" w:rsidRPr="005106DA">
              <w:rPr>
                <w:noProof/>
                <w:webHidden/>
              </w:rPr>
              <w:instrText xml:space="preserve"> PAGEREF _Toc27727117 \h </w:instrText>
            </w:r>
            <w:r w:rsidR="00574C17" w:rsidRPr="005106DA">
              <w:rPr>
                <w:noProof/>
                <w:webHidden/>
              </w:rPr>
            </w:r>
            <w:r w:rsidR="00574C17" w:rsidRPr="005106DA">
              <w:rPr>
                <w:noProof/>
                <w:webHidden/>
              </w:rPr>
              <w:fldChar w:fldCharType="separate"/>
            </w:r>
            <w:r w:rsidR="005106DA" w:rsidRPr="005106DA">
              <w:rPr>
                <w:noProof/>
                <w:webHidden/>
              </w:rPr>
              <w:t>2</w:t>
            </w:r>
            <w:r w:rsidR="00574C17" w:rsidRPr="005106DA">
              <w:rPr>
                <w:noProof/>
                <w:webHidden/>
              </w:rPr>
              <w:fldChar w:fldCharType="end"/>
            </w:r>
          </w:hyperlink>
        </w:p>
        <w:p w14:paraId="1513264A" w14:textId="40C8E52F" w:rsidR="00574C17" w:rsidRPr="005106DA" w:rsidRDefault="00533CAB">
          <w:pPr>
            <w:pStyle w:val="TOC1"/>
            <w:tabs>
              <w:tab w:val="right" w:leader="dot" w:pos="9350"/>
            </w:tabs>
            <w:rPr>
              <w:rFonts w:eastAsiaTheme="minorEastAsia"/>
              <w:noProof/>
            </w:rPr>
          </w:pPr>
          <w:hyperlink w:anchor="_Toc27727118" w:history="1">
            <w:r w:rsidR="00574C17" w:rsidRPr="005106DA">
              <w:rPr>
                <w:rStyle w:val="Hyperlink"/>
                <w:noProof/>
                <w:color w:val="auto"/>
              </w:rPr>
              <w:t>WS-2</w:t>
            </w:r>
            <w:r w:rsidR="005106DA" w:rsidRPr="005106DA">
              <w:rPr>
                <w:rStyle w:val="Hyperlink"/>
                <w:noProof/>
                <w:color w:val="auto"/>
              </w:rPr>
              <w:t>: Conduct economic impact studies assessing the value of functions and services provided by estuary and coastal watershed resources</w:t>
            </w:r>
            <w:r w:rsidR="00574C17" w:rsidRPr="005106DA">
              <w:rPr>
                <w:noProof/>
                <w:webHidden/>
              </w:rPr>
              <w:tab/>
            </w:r>
            <w:r w:rsidR="00574C17" w:rsidRPr="005106DA">
              <w:rPr>
                <w:noProof/>
                <w:webHidden/>
              </w:rPr>
              <w:fldChar w:fldCharType="begin"/>
            </w:r>
            <w:r w:rsidR="00574C17" w:rsidRPr="005106DA">
              <w:rPr>
                <w:noProof/>
                <w:webHidden/>
              </w:rPr>
              <w:instrText xml:space="preserve"> PAGEREF _Toc27727118 \h </w:instrText>
            </w:r>
            <w:r w:rsidR="00574C17" w:rsidRPr="005106DA">
              <w:rPr>
                <w:noProof/>
                <w:webHidden/>
              </w:rPr>
            </w:r>
            <w:r w:rsidR="00574C17" w:rsidRPr="005106DA">
              <w:rPr>
                <w:noProof/>
                <w:webHidden/>
              </w:rPr>
              <w:fldChar w:fldCharType="separate"/>
            </w:r>
            <w:r w:rsidR="005106DA" w:rsidRPr="005106DA">
              <w:rPr>
                <w:noProof/>
                <w:webHidden/>
              </w:rPr>
              <w:t>4</w:t>
            </w:r>
            <w:r w:rsidR="00574C17" w:rsidRPr="005106DA">
              <w:rPr>
                <w:noProof/>
                <w:webHidden/>
              </w:rPr>
              <w:fldChar w:fldCharType="end"/>
            </w:r>
          </w:hyperlink>
        </w:p>
        <w:p w14:paraId="1AB0A95F" w14:textId="2647DC23" w:rsidR="00574C17" w:rsidRPr="005106DA" w:rsidRDefault="00533CAB">
          <w:pPr>
            <w:pStyle w:val="TOC1"/>
            <w:tabs>
              <w:tab w:val="right" w:leader="dot" w:pos="9350"/>
            </w:tabs>
            <w:rPr>
              <w:rFonts w:eastAsiaTheme="minorEastAsia"/>
              <w:noProof/>
            </w:rPr>
          </w:pPr>
          <w:hyperlink w:anchor="_Toc27727119" w:history="1">
            <w:r w:rsidR="00574C17" w:rsidRPr="005106DA">
              <w:rPr>
                <w:rStyle w:val="Hyperlink"/>
                <w:noProof/>
                <w:color w:val="auto"/>
              </w:rPr>
              <w:t>WS-3</w:t>
            </w:r>
            <w:r w:rsidR="005106DA" w:rsidRPr="005106DA">
              <w:rPr>
                <w:rStyle w:val="Hyperlink"/>
                <w:noProof/>
                <w:color w:val="auto"/>
              </w:rPr>
              <w:t>: Develop and implement outreach and education programs on natural resource planning issues to municipal boards</w:t>
            </w:r>
            <w:r w:rsidR="00574C17" w:rsidRPr="005106DA">
              <w:rPr>
                <w:noProof/>
                <w:webHidden/>
              </w:rPr>
              <w:tab/>
            </w:r>
            <w:r w:rsidR="00574C17" w:rsidRPr="005106DA">
              <w:rPr>
                <w:noProof/>
                <w:webHidden/>
              </w:rPr>
              <w:fldChar w:fldCharType="begin"/>
            </w:r>
            <w:r w:rsidR="00574C17" w:rsidRPr="005106DA">
              <w:rPr>
                <w:noProof/>
                <w:webHidden/>
              </w:rPr>
              <w:instrText xml:space="preserve"> PAGEREF _Toc27727119 \h </w:instrText>
            </w:r>
            <w:r w:rsidR="00574C17" w:rsidRPr="005106DA">
              <w:rPr>
                <w:noProof/>
                <w:webHidden/>
              </w:rPr>
            </w:r>
            <w:r w:rsidR="00574C17" w:rsidRPr="005106DA">
              <w:rPr>
                <w:noProof/>
                <w:webHidden/>
              </w:rPr>
              <w:fldChar w:fldCharType="separate"/>
            </w:r>
            <w:r w:rsidR="005106DA" w:rsidRPr="005106DA">
              <w:rPr>
                <w:noProof/>
                <w:webHidden/>
              </w:rPr>
              <w:t>6</w:t>
            </w:r>
            <w:r w:rsidR="00574C17" w:rsidRPr="005106DA">
              <w:rPr>
                <w:noProof/>
                <w:webHidden/>
              </w:rPr>
              <w:fldChar w:fldCharType="end"/>
            </w:r>
          </w:hyperlink>
        </w:p>
        <w:p w14:paraId="065E55BE" w14:textId="1DC494BA" w:rsidR="00574C17" w:rsidRPr="005106DA" w:rsidRDefault="00533CAB">
          <w:pPr>
            <w:pStyle w:val="TOC1"/>
            <w:tabs>
              <w:tab w:val="right" w:leader="dot" w:pos="9350"/>
            </w:tabs>
            <w:rPr>
              <w:rFonts w:eastAsiaTheme="minorEastAsia"/>
              <w:noProof/>
            </w:rPr>
          </w:pPr>
          <w:hyperlink w:anchor="_Toc27727120" w:history="1">
            <w:r w:rsidR="00574C17" w:rsidRPr="005106DA">
              <w:rPr>
                <w:rStyle w:val="Hyperlink"/>
                <w:noProof/>
                <w:color w:val="auto"/>
              </w:rPr>
              <w:t>WS-4</w:t>
            </w:r>
            <w:r w:rsidR="005106DA" w:rsidRPr="005106DA">
              <w:rPr>
                <w:rStyle w:val="Hyperlink"/>
                <w:noProof/>
                <w:color w:val="auto"/>
              </w:rPr>
              <w:t>: Continue to develop and promote publicly accessible GIS-based web tools to aid decision-makers and developers in identifying the potential impacts of development proposals on various natural resources</w:t>
            </w:r>
            <w:r w:rsidR="00574C17" w:rsidRPr="005106DA">
              <w:rPr>
                <w:noProof/>
                <w:webHidden/>
              </w:rPr>
              <w:tab/>
            </w:r>
            <w:r w:rsidR="00574C17" w:rsidRPr="005106DA">
              <w:rPr>
                <w:noProof/>
                <w:webHidden/>
              </w:rPr>
              <w:fldChar w:fldCharType="begin"/>
            </w:r>
            <w:r w:rsidR="00574C17" w:rsidRPr="005106DA">
              <w:rPr>
                <w:noProof/>
                <w:webHidden/>
              </w:rPr>
              <w:instrText xml:space="preserve"> PAGEREF _Toc27727120 \h </w:instrText>
            </w:r>
            <w:r w:rsidR="00574C17" w:rsidRPr="005106DA">
              <w:rPr>
                <w:noProof/>
                <w:webHidden/>
              </w:rPr>
            </w:r>
            <w:r w:rsidR="00574C17" w:rsidRPr="005106DA">
              <w:rPr>
                <w:noProof/>
                <w:webHidden/>
              </w:rPr>
              <w:fldChar w:fldCharType="separate"/>
            </w:r>
            <w:r w:rsidR="005106DA" w:rsidRPr="005106DA">
              <w:rPr>
                <w:noProof/>
                <w:webHidden/>
              </w:rPr>
              <w:t>9</w:t>
            </w:r>
            <w:r w:rsidR="00574C17" w:rsidRPr="005106DA">
              <w:rPr>
                <w:noProof/>
                <w:webHidden/>
              </w:rPr>
              <w:fldChar w:fldCharType="end"/>
            </w:r>
          </w:hyperlink>
        </w:p>
        <w:p w14:paraId="6C0BFE49" w14:textId="780EA422" w:rsidR="00574C17" w:rsidRPr="005106DA" w:rsidRDefault="00533CAB">
          <w:pPr>
            <w:pStyle w:val="TOC1"/>
            <w:tabs>
              <w:tab w:val="right" w:leader="dot" w:pos="9350"/>
            </w:tabs>
            <w:rPr>
              <w:rFonts w:eastAsiaTheme="minorEastAsia"/>
              <w:noProof/>
            </w:rPr>
          </w:pPr>
          <w:hyperlink w:anchor="_Toc27727121" w:history="1">
            <w:r w:rsidR="00574C17" w:rsidRPr="005106DA">
              <w:rPr>
                <w:rStyle w:val="Hyperlink"/>
                <w:noProof/>
                <w:color w:val="auto"/>
              </w:rPr>
              <w:t>WS-5</w:t>
            </w:r>
            <w:r w:rsidR="005106DA" w:rsidRPr="005106DA">
              <w:rPr>
                <w:rStyle w:val="Hyperlink"/>
                <w:noProof/>
                <w:color w:val="auto"/>
              </w:rPr>
              <w:t>: Support coordinated communication to coastal watershed stakeholders about activities that implement the Piscataqua Region Comprehensive Conservation and Management Plan</w:t>
            </w:r>
            <w:r w:rsidR="00574C17" w:rsidRPr="005106DA">
              <w:rPr>
                <w:noProof/>
                <w:webHidden/>
              </w:rPr>
              <w:tab/>
            </w:r>
            <w:r w:rsidR="00574C17" w:rsidRPr="005106DA">
              <w:rPr>
                <w:noProof/>
                <w:webHidden/>
              </w:rPr>
              <w:fldChar w:fldCharType="begin"/>
            </w:r>
            <w:r w:rsidR="00574C17" w:rsidRPr="005106DA">
              <w:rPr>
                <w:noProof/>
                <w:webHidden/>
              </w:rPr>
              <w:instrText xml:space="preserve"> PAGEREF _Toc27727121 \h </w:instrText>
            </w:r>
            <w:r w:rsidR="00574C17" w:rsidRPr="005106DA">
              <w:rPr>
                <w:noProof/>
                <w:webHidden/>
              </w:rPr>
            </w:r>
            <w:r w:rsidR="00574C17" w:rsidRPr="005106DA">
              <w:rPr>
                <w:noProof/>
                <w:webHidden/>
              </w:rPr>
              <w:fldChar w:fldCharType="separate"/>
            </w:r>
            <w:r w:rsidR="005106DA" w:rsidRPr="005106DA">
              <w:rPr>
                <w:noProof/>
                <w:webHidden/>
              </w:rPr>
              <w:t>12</w:t>
            </w:r>
            <w:r w:rsidR="00574C17" w:rsidRPr="005106DA">
              <w:rPr>
                <w:noProof/>
                <w:webHidden/>
              </w:rPr>
              <w:fldChar w:fldCharType="end"/>
            </w:r>
          </w:hyperlink>
        </w:p>
        <w:p w14:paraId="2327336D" w14:textId="46EB8B1A" w:rsidR="00574C17" w:rsidRPr="005106DA" w:rsidRDefault="00533CAB">
          <w:pPr>
            <w:pStyle w:val="TOC1"/>
            <w:tabs>
              <w:tab w:val="right" w:leader="dot" w:pos="9350"/>
            </w:tabs>
            <w:rPr>
              <w:rFonts w:eastAsiaTheme="minorEastAsia"/>
              <w:noProof/>
            </w:rPr>
          </w:pPr>
          <w:hyperlink w:anchor="_Toc27727122" w:history="1">
            <w:r w:rsidR="00574C17" w:rsidRPr="005106DA">
              <w:rPr>
                <w:rStyle w:val="Hyperlink"/>
                <w:noProof/>
                <w:color w:val="auto"/>
              </w:rPr>
              <w:t>WS-6</w:t>
            </w:r>
            <w:r w:rsidR="005106DA" w:rsidRPr="005106DA">
              <w:rPr>
                <w:rStyle w:val="Hyperlink"/>
                <w:noProof/>
                <w:color w:val="auto"/>
              </w:rPr>
              <w:t>: Update curricula in existing environmental education programs to include current coastal watershed and estuary issues</w:t>
            </w:r>
            <w:r w:rsidR="00574C17" w:rsidRPr="005106DA">
              <w:rPr>
                <w:noProof/>
                <w:webHidden/>
              </w:rPr>
              <w:tab/>
            </w:r>
            <w:r w:rsidR="00574C17" w:rsidRPr="005106DA">
              <w:rPr>
                <w:noProof/>
                <w:webHidden/>
              </w:rPr>
              <w:fldChar w:fldCharType="begin"/>
            </w:r>
            <w:r w:rsidR="00574C17" w:rsidRPr="005106DA">
              <w:rPr>
                <w:noProof/>
                <w:webHidden/>
              </w:rPr>
              <w:instrText xml:space="preserve"> PAGEREF _Toc27727122 \h </w:instrText>
            </w:r>
            <w:r w:rsidR="00574C17" w:rsidRPr="005106DA">
              <w:rPr>
                <w:noProof/>
                <w:webHidden/>
              </w:rPr>
            </w:r>
            <w:r w:rsidR="00574C17" w:rsidRPr="005106DA">
              <w:rPr>
                <w:noProof/>
                <w:webHidden/>
              </w:rPr>
              <w:fldChar w:fldCharType="separate"/>
            </w:r>
            <w:r w:rsidR="005106DA" w:rsidRPr="005106DA">
              <w:rPr>
                <w:noProof/>
                <w:webHidden/>
              </w:rPr>
              <w:t>14</w:t>
            </w:r>
            <w:r w:rsidR="00574C17" w:rsidRPr="005106DA">
              <w:rPr>
                <w:noProof/>
                <w:webHidden/>
              </w:rPr>
              <w:fldChar w:fldCharType="end"/>
            </w:r>
          </w:hyperlink>
        </w:p>
        <w:p w14:paraId="31ECAEA5" w14:textId="2582D489" w:rsidR="00574C17" w:rsidRPr="005106DA" w:rsidRDefault="00533CAB">
          <w:pPr>
            <w:pStyle w:val="TOC1"/>
            <w:tabs>
              <w:tab w:val="right" w:leader="dot" w:pos="9350"/>
            </w:tabs>
            <w:rPr>
              <w:rFonts w:eastAsiaTheme="minorEastAsia"/>
              <w:noProof/>
            </w:rPr>
          </w:pPr>
          <w:hyperlink w:anchor="_Toc27727123" w:history="1">
            <w:r w:rsidR="00574C17" w:rsidRPr="005106DA">
              <w:rPr>
                <w:rStyle w:val="Hyperlink"/>
                <w:noProof/>
                <w:color w:val="auto"/>
              </w:rPr>
              <w:t>WS-7</w:t>
            </w:r>
            <w:r w:rsidR="005106DA" w:rsidRPr="005106DA">
              <w:rPr>
                <w:rStyle w:val="Hyperlink"/>
                <w:noProof/>
                <w:color w:val="auto"/>
              </w:rPr>
              <w:t>: Develop support for nutrient load reductions in the Piscataqua Region Watershed</w:t>
            </w:r>
            <w:r w:rsidR="00574C17" w:rsidRPr="005106DA">
              <w:rPr>
                <w:noProof/>
                <w:webHidden/>
              </w:rPr>
              <w:tab/>
            </w:r>
            <w:r w:rsidR="00574C17" w:rsidRPr="005106DA">
              <w:rPr>
                <w:noProof/>
                <w:webHidden/>
              </w:rPr>
              <w:fldChar w:fldCharType="begin"/>
            </w:r>
            <w:r w:rsidR="00574C17" w:rsidRPr="005106DA">
              <w:rPr>
                <w:noProof/>
                <w:webHidden/>
              </w:rPr>
              <w:instrText xml:space="preserve"> PAGEREF _Toc27727123 \h </w:instrText>
            </w:r>
            <w:r w:rsidR="00574C17" w:rsidRPr="005106DA">
              <w:rPr>
                <w:noProof/>
                <w:webHidden/>
              </w:rPr>
            </w:r>
            <w:r w:rsidR="00574C17" w:rsidRPr="005106DA">
              <w:rPr>
                <w:noProof/>
                <w:webHidden/>
              </w:rPr>
              <w:fldChar w:fldCharType="separate"/>
            </w:r>
            <w:r w:rsidR="005106DA" w:rsidRPr="005106DA">
              <w:rPr>
                <w:noProof/>
                <w:webHidden/>
              </w:rPr>
              <w:t>17</w:t>
            </w:r>
            <w:r w:rsidR="00574C17" w:rsidRPr="005106DA">
              <w:rPr>
                <w:noProof/>
                <w:webHidden/>
              </w:rPr>
              <w:fldChar w:fldCharType="end"/>
            </w:r>
          </w:hyperlink>
        </w:p>
        <w:p w14:paraId="5FF4C5CF" w14:textId="7C4ACC06" w:rsidR="00574C17" w:rsidRPr="005106DA" w:rsidRDefault="00533CAB">
          <w:pPr>
            <w:pStyle w:val="TOC1"/>
            <w:tabs>
              <w:tab w:val="right" w:leader="dot" w:pos="9350"/>
            </w:tabs>
            <w:rPr>
              <w:rFonts w:eastAsiaTheme="minorEastAsia"/>
              <w:noProof/>
            </w:rPr>
          </w:pPr>
          <w:hyperlink w:anchor="_Toc27727124" w:history="1">
            <w:r w:rsidR="00574C17" w:rsidRPr="005106DA">
              <w:rPr>
                <w:rStyle w:val="Hyperlink"/>
                <w:noProof/>
                <w:color w:val="auto"/>
              </w:rPr>
              <w:t>WS-8</w:t>
            </w:r>
            <w:r w:rsidR="005106DA" w:rsidRPr="005106DA">
              <w:rPr>
                <w:rStyle w:val="Hyperlink"/>
                <w:noProof/>
                <w:color w:val="auto"/>
              </w:rPr>
              <w:t>: Improve application and enforcement of state and local land use regulations that protect natural resources</w:t>
            </w:r>
            <w:r w:rsidR="00574C17" w:rsidRPr="005106DA">
              <w:rPr>
                <w:noProof/>
                <w:webHidden/>
              </w:rPr>
              <w:tab/>
            </w:r>
            <w:r w:rsidR="00574C17" w:rsidRPr="005106DA">
              <w:rPr>
                <w:noProof/>
                <w:webHidden/>
              </w:rPr>
              <w:fldChar w:fldCharType="begin"/>
            </w:r>
            <w:r w:rsidR="00574C17" w:rsidRPr="005106DA">
              <w:rPr>
                <w:noProof/>
                <w:webHidden/>
              </w:rPr>
              <w:instrText xml:space="preserve"> PAGEREF _Toc27727124 \h </w:instrText>
            </w:r>
            <w:r w:rsidR="00574C17" w:rsidRPr="005106DA">
              <w:rPr>
                <w:noProof/>
                <w:webHidden/>
              </w:rPr>
            </w:r>
            <w:r w:rsidR="00574C17" w:rsidRPr="005106DA">
              <w:rPr>
                <w:noProof/>
                <w:webHidden/>
              </w:rPr>
              <w:fldChar w:fldCharType="separate"/>
            </w:r>
            <w:r w:rsidR="005106DA" w:rsidRPr="005106DA">
              <w:rPr>
                <w:noProof/>
                <w:webHidden/>
              </w:rPr>
              <w:t>19</w:t>
            </w:r>
            <w:r w:rsidR="00574C17" w:rsidRPr="005106DA">
              <w:rPr>
                <w:noProof/>
                <w:webHidden/>
              </w:rPr>
              <w:fldChar w:fldCharType="end"/>
            </w:r>
          </w:hyperlink>
        </w:p>
        <w:p w14:paraId="4C55762F" w14:textId="3314CAFE" w:rsidR="00574C17" w:rsidRPr="005106DA" w:rsidRDefault="00533CAB">
          <w:pPr>
            <w:pStyle w:val="TOC1"/>
            <w:tabs>
              <w:tab w:val="right" w:leader="dot" w:pos="9350"/>
            </w:tabs>
            <w:rPr>
              <w:rFonts w:eastAsiaTheme="minorEastAsia"/>
              <w:noProof/>
            </w:rPr>
          </w:pPr>
          <w:hyperlink w:anchor="_Toc27727125" w:history="1">
            <w:r w:rsidR="00574C17" w:rsidRPr="005106DA">
              <w:rPr>
                <w:rStyle w:val="Hyperlink"/>
                <w:noProof/>
                <w:color w:val="auto"/>
              </w:rPr>
              <w:t>WS-9</w:t>
            </w:r>
            <w:r w:rsidR="005106DA" w:rsidRPr="005106DA">
              <w:rPr>
                <w:rStyle w:val="Hyperlink"/>
                <w:noProof/>
                <w:color w:val="auto"/>
              </w:rPr>
              <w:t>: Support efforts to increase capacity of partners and state agencies that implement the Piscataqua Region Comprehensive Conservation and Management Plan</w:t>
            </w:r>
            <w:r w:rsidR="00574C17" w:rsidRPr="005106DA">
              <w:rPr>
                <w:noProof/>
                <w:webHidden/>
              </w:rPr>
              <w:tab/>
            </w:r>
            <w:r w:rsidR="00574C17" w:rsidRPr="005106DA">
              <w:rPr>
                <w:noProof/>
                <w:webHidden/>
              </w:rPr>
              <w:fldChar w:fldCharType="begin"/>
            </w:r>
            <w:r w:rsidR="00574C17" w:rsidRPr="005106DA">
              <w:rPr>
                <w:noProof/>
                <w:webHidden/>
              </w:rPr>
              <w:instrText xml:space="preserve"> PAGEREF _Toc27727125 \h </w:instrText>
            </w:r>
            <w:r w:rsidR="00574C17" w:rsidRPr="005106DA">
              <w:rPr>
                <w:noProof/>
                <w:webHidden/>
              </w:rPr>
            </w:r>
            <w:r w:rsidR="00574C17" w:rsidRPr="005106DA">
              <w:rPr>
                <w:noProof/>
                <w:webHidden/>
              </w:rPr>
              <w:fldChar w:fldCharType="separate"/>
            </w:r>
            <w:r w:rsidR="005106DA" w:rsidRPr="005106DA">
              <w:rPr>
                <w:noProof/>
                <w:webHidden/>
              </w:rPr>
              <w:t>21</w:t>
            </w:r>
            <w:r w:rsidR="00574C17" w:rsidRPr="005106DA">
              <w:rPr>
                <w:noProof/>
                <w:webHidden/>
              </w:rPr>
              <w:fldChar w:fldCharType="end"/>
            </w:r>
          </w:hyperlink>
        </w:p>
        <w:p w14:paraId="05A3B6B4" w14:textId="1433C1F5" w:rsidR="00574C17" w:rsidRPr="005106DA" w:rsidRDefault="00533CAB">
          <w:pPr>
            <w:pStyle w:val="TOC1"/>
            <w:tabs>
              <w:tab w:val="right" w:leader="dot" w:pos="9350"/>
            </w:tabs>
            <w:rPr>
              <w:rFonts w:eastAsiaTheme="minorEastAsia"/>
              <w:noProof/>
            </w:rPr>
          </w:pPr>
          <w:hyperlink w:anchor="_Toc27727126" w:history="1">
            <w:r w:rsidR="00574C17" w:rsidRPr="005106DA">
              <w:rPr>
                <w:rStyle w:val="Hyperlink"/>
                <w:noProof/>
                <w:color w:val="auto"/>
              </w:rPr>
              <w:t>WS-10</w:t>
            </w:r>
            <w:r w:rsidR="005106DA" w:rsidRPr="005106DA">
              <w:rPr>
                <w:rStyle w:val="Hyperlink"/>
                <w:noProof/>
                <w:color w:val="auto"/>
              </w:rPr>
              <w:t>: Support and implement marine debris outreach and education campaigns and facilitate coordination of cleanup efforts across the Piscataqua Region Watershed</w:t>
            </w:r>
            <w:r w:rsidR="00574C17" w:rsidRPr="005106DA">
              <w:rPr>
                <w:noProof/>
                <w:webHidden/>
              </w:rPr>
              <w:tab/>
            </w:r>
            <w:r w:rsidR="00574C17" w:rsidRPr="005106DA">
              <w:rPr>
                <w:noProof/>
                <w:webHidden/>
              </w:rPr>
              <w:fldChar w:fldCharType="begin"/>
            </w:r>
            <w:r w:rsidR="00574C17" w:rsidRPr="005106DA">
              <w:rPr>
                <w:noProof/>
                <w:webHidden/>
              </w:rPr>
              <w:instrText xml:space="preserve"> PAGEREF _Toc27727126 \h </w:instrText>
            </w:r>
            <w:r w:rsidR="00574C17" w:rsidRPr="005106DA">
              <w:rPr>
                <w:noProof/>
                <w:webHidden/>
              </w:rPr>
            </w:r>
            <w:r w:rsidR="00574C17" w:rsidRPr="005106DA">
              <w:rPr>
                <w:noProof/>
                <w:webHidden/>
              </w:rPr>
              <w:fldChar w:fldCharType="separate"/>
            </w:r>
            <w:r w:rsidR="005106DA" w:rsidRPr="005106DA">
              <w:rPr>
                <w:noProof/>
                <w:webHidden/>
              </w:rPr>
              <w:t>23</w:t>
            </w:r>
            <w:r w:rsidR="00574C17" w:rsidRPr="005106DA">
              <w:rPr>
                <w:noProof/>
                <w:webHidden/>
              </w:rPr>
              <w:fldChar w:fldCharType="end"/>
            </w:r>
          </w:hyperlink>
        </w:p>
        <w:p w14:paraId="74A4D1C2" w14:textId="5A7E94F9" w:rsidR="00574C17" w:rsidRPr="005106DA" w:rsidRDefault="00533CAB">
          <w:pPr>
            <w:pStyle w:val="TOC1"/>
            <w:tabs>
              <w:tab w:val="right" w:leader="dot" w:pos="9350"/>
            </w:tabs>
            <w:rPr>
              <w:rFonts w:eastAsiaTheme="minorEastAsia"/>
              <w:noProof/>
            </w:rPr>
          </w:pPr>
          <w:hyperlink w:anchor="_Toc27727127" w:history="1">
            <w:r w:rsidR="00574C17" w:rsidRPr="005106DA">
              <w:rPr>
                <w:rStyle w:val="Hyperlink"/>
                <w:noProof/>
                <w:color w:val="auto"/>
              </w:rPr>
              <w:t>WS-11</w:t>
            </w:r>
            <w:r w:rsidR="005106DA" w:rsidRPr="005106DA">
              <w:rPr>
                <w:rStyle w:val="Hyperlink"/>
                <w:noProof/>
                <w:color w:val="auto"/>
              </w:rPr>
              <w:t>: Expand opportunities for citizen science efforts</w:t>
            </w:r>
            <w:r w:rsidR="00574C17" w:rsidRPr="005106DA">
              <w:rPr>
                <w:noProof/>
                <w:webHidden/>
              </w:rPr>
              <w:tab/>
            </w:r>
            <w:r w:rsidR="00574C17" w:rsidRPr="005106DA">
              <w:rPr>
                <w:noProof/>
                <w:webHidden/>
              </w:rPr>
              <w:fldChar w:fldCharType="begin"/>
            </w:r>
            <w:r w:rsidR="00574C17" w:rsidRPr="005106DA">
              <w:rPr>
                <w:noProof/>
                <w:webHidden/>
              </w:rPr>
              <w:instrText xml:space="preserve"> PAGEREF _Toc27727127 \h </w:instrText>
            </w:r>
            <w:r w:rsidR="00574C17" w:rsidRPr="005106DA">
              <w:rPr>
                <w:noProof/>
                <w:webHidden/>
              </w:rPr>
            </w:r>
            <w:r w:rsidR="00574C17" w:rsidRPr="005106DA">
              <w:rPr>
                <w:noProof/>
                <w:webHidden/>
              </w:rPr>
              <w:fldChar w:fldCharType="separate"/>
            </w:r>
            <w:r w:rsidR="005106DA" w:rsidRPr="005106DA">
              <w:rPr>
                <w:noProof/>
                <w:webHidden/>
              </w:rPr>
              <w:t>26</w:t>
            </w:r>
            <w:r w:rsidR="00574C17" w:rsidRPr="005106DA">
              <w:rPr>
                <w:noProof/>
                <w:webHidden/>
              </w:rPr>
              <w:fldChar w:fldCharType="end"/>
            </w:r>
          </w:hyperlink>
        </w:p>
        <w:p w14:paraId="5E33552B" w14:textId="6BE68331" w:rsidR="00B35A44" w:rsidRPr="005106DA" w:rsidRDefault="00B35A44">
          <w:r w:rsidRPr="005106DA">
            <w:rPr>
              <w:b/>
              <w:bCs/>
              <w:noProof/>
            </w:rPr>
            <w:fldChar w:fldCharType="end"/>
          </w:r>
        </w:p>
      </w:sdtContent>
    </w:sdt>
    <w:p w14:paraId="0FA12984" w14:textId="7BED778A" w:rsidR="00B35A44" w:rsidRPr="005106DA" w:rsidRDefault="00B35A44">
      <w:pPr>
        <w:rPr>
          <w:b/>
          <w:bCs/>
        </w:rPr>
      </w:pPr>
      <w:r w:rsidRPr="005106DA">
        <w:rPr>
          <w:b/>
          <w:bCs/>
        </w:rPr>
        <w:br w:type="page"/>
      </w:r>
      <w:bookmarkStart w:id="0" w:name="_GoBack"/>
      <w:bookmarkEnd w:id="0"/>
    </w:p>
    <w:p w14:paraId="7D262066" w14:textId="54A7DBDB" w:rsidR="00737AE9" w:rsidRPr="005106DA" w:rsidRDefault="000D3043" w:rsidP="004406E5">
      <w:pPr>
        <w:pStyle w:val="11ActionPlanNumber"/>
        <w:rPr>
          <w:color w:val="auto"/>
        </w:rPr>
      </w:pPr>
      <w:bookmarkStart w:id="1" w:name="_Toc27727117"/>
      <w:r w:rsidRPr="005106DA">
        <w:rPr>
          <w:color w:val="auto"/>
        </w:rPr>
        <w:lastRenderedPageBreak/>
        <w:t>WS</w:t>
      </w:r>
      <w:r w:rsidR="008C65EC" w:rsidRPr="005106DA">
        <w:rPr>
          <w:color w:val="auto"/>
        </w:rPr>
        <w:t>-1</w:t>
      </w:r>
      <w:bookmarkEnd w:id="1"/>
    </w:p>
    <w:p w14:paraId="272FDC66" w14:textId="3DA02DB1" w:rsidR="00296DFF" w:rsidRPr="005106DA" w:rsidRDefault="003E2C41" w:rsidP="00682D9A">
      <w:pPr>
        <w:pStyle w:val="12Intro"/>
        <w:rPr>
          <w:color w:val="auto"/>
        </w:rPr>
      </w:pPr>
      <w:r w:rsidRPr="005106DA">
        <w:rPr>
          <w:color w:val="auto"/>
        </w:rPr>
        <w:t>Every three years, produce an Indicators Report and State of Our Estuaries Report and convene a State of Our Estuaries Conference</w:t>
      </w:r>
    </w:p>
    <w:p w14:paraId="5820213C" w14:textId="1E0C65D8" w:rsidR="000B1985" w:rsidRPr="005106DA" w:rsidRDefault="00296DFF" w:rsidP="00C17EC4">
      <w:pPr>
        <w:pStyle w:val="13Priority"/>
        <w:rPr>
          <w:color w:val="auto"/>
        </w:rPr>
      </w:pPr>
      <w:r w:rsidRPr="005106DA">
        <w:rPr>
          <w:color w:val="auto"/>
        </w:rPr>
        <w:t>Highest</w:t>
      </w:r>
    </w:p>
    <w:p w14:paraId="3520D6D4" w14:textId="5CABD4A0" w:rsidR="003E2C41" w:rsidRPr="005106DA" w:rsidRDefault="003E2C41" w:rsidP="00682D9A">
      <w:pPr>
        <w:pStyle w:val="15Background"/>
        <w:rPr>
          <w:color w:val="auto"/>
        </w:rPr>
      </w:pPr>
      <w:r w:rsidRPr="005106DA">
        <w:rPr>
          <w:color w:val="auto"/>
        </w:rPr>
        <w:t>Every five years, a State of Our Estuaries Report is prepared which summarizes key indicators and reports progress on meeting PREP goals. Prior to developing each State of Our Estuaries Report, PREP publishes a technical data report (“indicators report”) that illustrates the status and trends, data analysis methods, and data sources for each of the indicators tracked by PREP. Other technical reports are prepared as needed to report on special projects or programs.</w:t>
      </w:r>
    </w:p>
    <w:p w14:paraId="417A5604" w14:textId="4708F111" w:rsidR="000B1985" w:rsidRPr="005106DA" w:rsidRDefault="003E2C41" w:rsidP="00C17EC4">
      <w:pPr>
        <w:pStyle w:val="15Background"/>
        <w:rPr>
          <w:color w:val="auto"/>
        </w:rPr>
      </w:pPr>
      <w:r w:rsidRPr="005106DA">
        <w:rPr>
          <w:color w:val="auto"/>
        </w:rPr>
        <w:t>PREP also organizes and convenes the State of Our Estuaries Conference. Research results and indicator reports are presented that detail the results of the State of Our Estuaries Reports. Reports on special projects and timely topics are also presented at this time.</w:t>
      </w:r>
    </w:p>
    <w:p w14:paraId="50ACDD7F" w14:textId="19945EC9" w:rsidR="000B1985" w:rsidRPr="005106DA" w:rsidRDefault="000B1985" w:rsidP="00682D9A">
      <w:pPr>
        <w:pStyle w:val="16ActivitesHeadline"/>
        <w:rPr>
          <w:color w:val="auto"/>
        </w:rPr>
      </w:pPr>
      <w:r w:rsidRPr="005106DA">
        <w:rPr>
          <w:color w:val="auto"/>
        </w:rPr>
        <w:t>ACTIVITIES:</w:t>
      </w:r>
    </w:p>
    <w:p w14:paraId="24AE05C2" w14:textId="77777777" w:rsidR="003E2C41" w:rsidRPr="005106DA" w:rsidRDefault="003E2C41" w:rsidP="00682D9A">
      <w:pPr>
        <w:pStyle w:val="17Activities"/>
        <w:rPr>
          <w:color w:val="auto"/>
        </w:rPr>
      </w:pPr>
      <w:r w:rsidRPr="005106DA">
        <w:rPr>
          <w:color w:val="auto"/>
        </w:rPr>
        <w:t>Convene PREP TAC to evaluate methodology, measurement, and data trends of indicators.</w:t>
      </w:r>
    </w:p>
    <w:p w14:paraId="023DF9A4" w14:textId="5F06FCFE" w:rsidR="003E2C41" w:rsidRPr="005106DA" w:rsidRDefault="003E2C41" w:rsidP="00682D9A">
      <w:pPr>
        <w:pStyle w:val="17Activities"/>
        <w:rPr>
          <w:color w:val="auto"/>
        </w:rPr>
      </w:pPr>
      <w:r w:rsidRPr="005106DA">
        <w:rPr>
          <w:color w:val="auto"/>
        </w:rPr>
        <w:t>Produce an Indicators Report on all core indicators tracked by PREP’s Monitoring Plan every five years.</w:t>
      </w:r>
    </w:p>
    <w:p w14:paraId="575C409E" w14:textId="77777777" w:rsidR="003E2C41" w:rsidRPr="005106DA" w:rsidRDefault="003E2C41" w:rsidP="00682D9A">
      <w:pPr>
        <w:pStyle w:val="17Activities"/>
        <w:rPr>
          <w:color w:val="auto"/>
        </w:rPr>
      </w:pPr>
      <w:r w:rsidRPr="005106DA">
        <w:rPr>
          <w:color w:val="auto"/>
        </w:rPr>
        <w:t>Produce State of Our Estuaries reports every five years.</w:t>
      </w:r>
    </w:p>
    <w:p w14:paraId="4D699818" w14:textId="77777777" w:rsidR="003E2C41" w:rsidRPr="005106DA" w:rsidRDefault="003E2C41" w:rsidP="00682D9A">
      <w:pPr>
        <w:pStyle w:val="17Activities"/>
        <w:rPr>
          <w:color w:val="auto"/>
        </w:rPr>
      </w:pPr>
      <w:r w:rsidRPr="005106DA">
        <w:rPr>
          <w:color w:val="auto"/>
        </w:rPr>
        <w:t>Host State of Our Estuaries Conference every five years.</w:t>
      </w:r>
    </w:p>
    <w:p w14:paraId="4F6F363C" w14:textId="7880793B" w:rsidR="003E2C41" w:rsidRPr="005106DA" w:rsidRDefault="003E2C41" w:rsidP="00682D9A">
      <w:pPr>
        <w:pStyle w:val="17Activities"/>
        <w:rPr>
          <w:color w:val="auto"/>
        </w:rPr>
      </w:pPr>
      <w:r w:rsidRPr="005106DA">
        <w:rPr>
          <w:color w:val="auto"/>
        </w:rPr>
        <w:t>Promote use of State of Our Estuaries report by reporters and partnering organizations.</w:t>
      </w:r>
    </w:p>
    <w:p w14:paraId="2D448898" w14:textId="62A3432F" w:rsidR="0020261E" w:rsidRPr="005106DA" w:rsidRDefault="003E2C41" w:rsidP="000B1985">
      <w:pPr>
        <w:pStyle w:val="17Activities"/>
        <w:rPr>
          <w:color w:val="auto"/>
        </w:rPr>
      </w:pPr>
      <w:r w:rsidRPr="005106DA">
        <w:rPr>
          <w:color w:val="auto"/>
        </w:rPr>
        <w:t>Monitor use of State of Our Estuaries report</w:t>
      </w:r>
      <w:r w:rsidR="00324907" w:rsidRPr="005106DA">
        <w:rPr>
          <w:color w:val="auto"/>
        </w:rPr>
        <w:t xml:space="preserve"> </w:t>
      </w:r>
      <w:r w:rsidRPr="005106DA">
        <w:rPr>
          <w:color w:val="auto"/>
        </w:rPr>
        <w:t>by municipal staff and boards.</w:t>
      </w:r>
    </w:p>
    <w:p w14:paraId="60E30CC2" w14:textId="314B8D73" w:rsidR="000B1985" w:rsidRPr="005106DA" w:rsidRDefault="000B1985" w:rsidP="00682D9A">
      <w:pPr>
        <w:pStyle w:val="18MeasuringProgress"/>
        <w:rPr>
          <w:color w:val="auto"/>
        </w:rPr>
      </w:pPr>
      <w:r w:rsidRPr="005106DA">
        <w:rPr>
          <w:color w:val="auto"/>
        </w:rPr>
        <w:t>MEASURING PROGRESS:</w:t>
      </w:r>
    </w:p>
    <w:p w14:paraId="36CED70A" w14:textId="3F550A70" w:rsidR="000B1985" w:rsidRPr="005106DA" w:rsidRDefault="000B1985" w:rsidP="00682D9A">
      <w:pPr>
        <w:pStyle w:val="19OutputsHeadline"/>
        <w:rPr>
          <w:color w:val="auto"/>
        </w:rPr>
      </w:pPr>
      <w:r w:rsidRPr="005106DA">
        <w:rPr>
          <w:color w:val="auto"/>
        </w:rPr>
        <w:t>Outputs:</w:t>
      </w:r>
    </w:p>
    <w:p w14:paraId="7D8AE8DE" w14:textId="77777777" w:rsidR="003E2C41" w:rsidRPr="005106DA" w:rsidRDefault="003E2C41" w:rsidP="00682D9A">
      <w:pPr>
        <w:pStyle w:val="21OutputsBulletList"/>
        <w:rPr>
          <w:color w:val="auto"/>
        </w:rPr>
      </w:pPr>
      <w:r w:rsidRPr="005106DA">
        <w:rPr>
          <w:color w:val="auto"/>
        </w:rPr>
        <w:t>Indicator and State of Our Estuaries reports</w:t>
      </w:r>
    </w:p>
    <w:p w14:paraId="3B5C8D30" w14:textId="77777777" w:rsidR="003E2C41" w:rsidRPr="005106DA" w:rsidRDefault="003E2C41" w:rsidP="00682D9A">
      <w:pPr>
        <w:pStyle w:val="21OutputsBulletList"/>
        <w:rPr>
          <w:color w:val="auto"/>
        </w:rPr>
      </w:pPr>
      <w:r w:rsidRPr="005106DA">
        <w:rPr>
          <w:color w:val="auto"/>
        </w:rPr>
        <w:t>State of Our Estuaries Conferences</w:t>
      </w:r>
    </w:p>
    <w:p w14:paraId="06F23CA1" w14:textId="253C2A13" w:rsidR="000B1985" w:rsidRPr="005106DA" w:rsidRDefault="003E2C41" w:rsidP="000B1985">
      <w:pPr>
        <w:pStyle w:val="21OutputsBulletList"/>
        <w:rPr>
          <w:color w:val="auto"/>
        </w:rPr>
      </w:pPr>
      <w:r w:rsidRPr="005106DA">
        <w:rPr>
          <w:color w:val="auto"/>
        </w:rPr>
        <w:t>Outreach campaign to reporters and partners on using information contained in the State of Our Estuaries reports</w:t>
      </w:r>
    </w:p>
    <w:p w14:paraId="74CC8C4F" w14:textId="363E3920" w:rsidR="000B1985" w:rsidRPr="005106DA" w:rsidRDefault="000B1985" w:rsidP="00682D9A">
      <w:pPr>
        <w:pStyle w:val="22OutcomesHeadline"/>
        <w:rPr>
          <w:color w:val="auto"/>
        </w:rPr>
      </w:pPr>
      <w:r w:rsidRPr="005106DA">
        <w:rPr>
          <w:color w:val="auto"/>
        </w:rPr>
        <w:t>Outcomes:</w:t>
      </w:r>
    </w:p>
    <w:p w14:paraId="66AC25C5" w14:textId="6CED26EE" w:rsidR="003E2C41" w:rsidRPr="005106DA" w:rsidRDefault="003E2C41" w:rsidP="00682D9A">
      <w:pPr>
        <w:pStyle w:val="23OutcomesBulletList"/>
        <w:rPr>
          <w:color w:val="auto"/>
        </w:rPr>
      </w:pPr>
      <w:r w:rsidRPr="005106DA">
        <w:rPr>
          <w:color w:val="auto"/>
        </w:rPr>
        <w:lastRenderedPageBreak/>
        <w:t xml:space="preserve">Greater understanding of the condition/trends of natural resources in the Piscataqua </w:t>
      </w:r>
      <w:r w:rsidR="00837EFE" w:rsidRPr="005106DA">
        <w:rPr>
          <w:color w:val="auto"/>
        </w:rPr>
        <w:t>W</w:t>
      </w:r>
      <w:r w:rsidRPr="005106DA">
        <w:rPr>
          <w:color w:val="auto"/>
        </w:rPr>
        <w:t>atershed and PREP programs</w:t>
      </w:r>
    </w:p>
    <w:p w14:paraId="4F5F34B2" w14:textId="385B8532" w:rsidR="000B1985" w:rsidRPr="005106DA" w:rsidRDefault="003E2C41" w:rsidP="000B1985">
      <w:pPr>
        <w:pStyle w:val="23OutcomesBulletList"/>
        <w:rPr>
          <w:color w:val="auto"/>
        </w:rPr>
      </w:pPr>
      <w:r w:rsidRPr="005106DA">
        <w:rPr>
          <w:color w:val="auto"/>
        </w:rPr>
        <w:t>Improved ability to evaluate effectiveness of CCMP strategies in meeting environmental goals/targets</w:t>
      </w:r>
    </w:p>
    <w:p w14:paraId="127570BA" w14:textId="3D701820" w:rsidR="000B1985" w:rsidRPr="005106DA" w:rsidRDefault="000B1985" w:rsidP="00682D9A">
      <w:pPr>
        <w:pStyle w:val="24ImplementationHeadline"/>
        <w:rPr>
          <w:color w:val="auto"/>
        </w:rPr>
      </w:pPr>
      <w:r w:rsidRPr="005106DA">
        <w:rPr>
          <w:color w:val="auto"/>
        </w:rPr>
        <w:t>Implementation Metrics:</w:t>
      </w:r>
    </w:p>
    <w:p w14:paraId="3FB9BE16" w14:textId="5AB2FA27" w:rsidR="000B1985" w:rsidRPr="005106DA" w:rsidRDefault="003E2C41" w:rsidP="000B1985">
      <w:pPr>
        <w:pStyle w:val="25ImplementationBulletList"/>
        <w:rPr>
          <w:color w:val="auto"/>
        </w:rPr>
      </w:pPr>
      <w:r w:rsidRPr="005106DA">
        <w:rPr>
          <w:color w:val="auto"/>
        </w:rPr>
        <w:t>None</w:t>
      </w:r>
    </w:p>
    <w:p w14:paraId="0456DDB1" w14:textId="77777777" w:rsidR="00682D9A" w:rsidRPr="005106DA" w:rsidRDefault="00682D9A" w:rsidP="00682D9A">
      <w:pPr>
        <w:pStyle w:val="26IssuesHeadline"/>
        <w:rPr>
          <w:color w:val="auto"/>
        </w:rPr>
      </w:pPr>
      <w:r w:rsidRPr="005106DA">
        <w:rPr>
          <w:color w:val="auto"/>
        </w:rPr>
        <w:t>Issues Addressed:</w:t>
      </w:r>
    </w:p>
    <w:p w14:paraId="1DEC1E09" w14:textId="14BCBD1C" w:rsidR="00682D9A" w:rsidRPr="005106DA" w:rsidRDefault="00682D9A" w:rsidP="00C17EC4">
      <w:pPr>
        <w:pStyle w:val="27IssuesList"/>
        <w:rPr>
          <w:color w:val="auto"/>
        </w:rPr>
      </w:pPr>
      <w:r w:rsidRPr="005106DA">
        <w:rPr>
          <w:color w:val="auto"/>
        </w:rPr>
        <w:t>All Issues</w:t>
      </w:r>
    </w:p>
    <w:p w14:paraId="7D07ED0E" w14:textId="599D0B99" w:rsidR="000B1985" w:rsidRPr="005106DA" w:rsidRDefault="000B1985" w:rsidP="00682D9A">
      <w:pPr>
        <w:pStyle w:val="28LeadsHeadline"/>
        <w:rPr>
          <w:color w:val="auto"/>
        </w:rPr>
      </w:pPr>
      <w:r w:rsidRPr="005106DA">
        <w:rPr>
          <w:color w:val="auto"/>
        </w:rPr>
        <w:t>Leads:</w:t>
      </w:r>
    </w:p>
    <w:p w14:paraId="29A44031" w14:textId="66DB06C8" w:rsidR="00296DFF" w:rsidRPr="005106DA" w:rsidRDefault="003E2C41" w:rsidP="000B1985">
      <w:pPr>
        <w:pStyle w:val="29LeadsBulletList"/>
        <w:rPr>
          <w:color w:val="auto"/>
        </w:rPr>
      </w:pPr>
      <w:r w:rsidRPr="005106DA">
        <w:rPr>
          <w:color w:val="auto"/>
        </w:rPr>
        <w:t>PREP</w:t>
      </w:r>
    </w:p>
    <w:p w14:paraId="743BBAEF" w14:textId="328168F5" w:rsidR="000B1985" w:rsidRPr="005106DA" w:rsidRDefault="000B1985" w:rsidP="00682D9A">
      <w:pPr>
        <w:pStyle w:val="30CooperatorsHeadline"/>
        <w:rPr>
          <w:color w:val="auto"/>
        </w:rPr>
      </w:pPr>
      <w:r w:rsidRPr="005106DA">
        <w:rPr>
          <w:color w:val="auto"/>
        </w:rPr>
        <w:t>Cooperators:</w:t>
      </w:r>
    </w:p>
    <w:p w14:paraId="14950167" w14:textId="77777777" w:rsidR="003E2C41" w:rsidRPr="005106DA" w:rsidRDefault="003E2C41" w:rsidP="00682D9A">
      <w:pPr>
        <w:pStyle w:val="31CooperatorsBulletList"/>
        <w:rPr>
          <w:color w:val="auto"/>
        </w:rPr>
      </w:pPr>
      <w:r w:rsidRPr="005106DA">
        <w:rPr>
          <w:color w:val="auto"/>
        </w:rPr>
        <w:t>PREP Management Committee</w:t>
      </w:r>
    </w:p>
    <w:p w14:paraId="592136A8" w14:textId="60134C61" w:rsidR="000B1985" w:rsidRPr="005106DA" w:rsidRDefault="003E2C41" w:rsidP="000B1985">
      <w:pPr>
        <w:pStyle w:val="31CooperatorsBulletList"/>
        <w:rPr>
          <w:color w:val="auto"/>
        </w:rPr>
      </w:pPr>
      <w:r w:rsidRPr="005106DA">
        <w:rPr>
          <w:color w:val="auto"/>
        </w:rPr>
        <w:t>PREP Technical Advisory Committee</w:t>
      </w:r>
    </w:p>
    <w:p w14:paraId="6A3AA072" w14:textId="77D013FC" w:rsidR="000B1985" w:rsidRPr="005106DA" w:rsidRDefault="000B1985" w:rsidP="00682D9A">
      <w:pPr>
        <w:pStyle w:val="32FundingHeadline"/>
        <w:rPr>
          <w:color w:val="auto"/>
        </w:rPr>
      </w:pPr>
      <w:r w:rsidRPr="005106DA">
        <w:rPr>
          <w:color w:val="auto"/>
        </w:rPr>
        <w:t>Funding:</w:t>
      </w:r>
    </w:p>
    <w:p w14:paraId="7A48BCC6" w14:textId="77777777" w:rsidR="003E2C41" w:rsidRPr="005106DA" w:rsidRDefault="003E2C41" w:rsidP="00682D9A">
      <w:pPr>
        <w:pStyle w:val="33FundingBulletList"/>
        <w:rPr>
          <w:color w:val="auto"/>
        </w:rPr>
      </w:pPr>
      <w:r w:rsidRPr="005106DA">
        <w:rPr>
          <w:color w:val="auto"/>
        </w:rPr>
        <w:t>Businesses</w:t>
      </w:r>
    </w:p>
    <w:p w14:paraId="6CD70AD6" w14:textId="77777777" w:rsidR="003E2C41" w:rsidRPr="005106DA" w:rsidRDefault="003E2C41" w:rsidP="00682D9A">
      <w:pPr>
        <w:pStyle w:val="33FundingBulletList"/>
        <w:rPr>
          <w:color w:val="auto"/>
        </w:rPr>
      </w:pPr>
      <w:r w:rsidRPr="005106DA">
        <w:rPr>
          <w:color w:val="auto"/>
        </w:rPr>
        <w:t>NHCF</w:t>
      </w:r>
    </w:p>
    <w:p w14:paraId="7E1F4FDD" w14:textId="65E06D1B" w:rsidR="00B345A9" w:rsidRPr="005106DA" w:rsidRDefault="003E2C41" w:rsidP="00D60BBE">
      <w:pPr>
        <w:pStyle w:val="33FundingBulletList"/>
        <w:rPr>
          <w:color w:val="auto"/>
        </w:rPr>
      </w:pPr>
      <w:r w:rsidRPr="005106DA">
        <w:rPr>
          <w:color w:val="auto"/>
        </w:rPr>
        <w:t>PREP</w:t>
      </w:r>
      <w:r w:rsidR="00B345A9" w:rsidRPr="005106DA">
        <w:rPr>
          <w:color w:val="auto"/>
        </w:rPr>
        <w:br w:type="page"/>
      </w:r>
    </w:p>
    <w:p w14:paraId="58D8FCB1" w14:textId="26AF7466" w:rsidR="00682D9A" w:rsidRPr="005106DA" w:rsidRDefault="00682D9A" w:rsidP="00682D9A">
      <w:pPr>
        <w:pStyle w:val="11ActionPlanNumber"/>
        <w:rPr>
          <w:color w:val="auto"/>
        </w:rPr>
      </w:pPr>
      <w:bookmarkStart w:id="2" w:name="_Toc27727118"/>
      <w:r w:rsidRPr="005106DA">
        <w:rPr>
          <w:color w:val="auto"/>
        </w:rPr>
        <w:lastRenderedPageBreak/>
        <w:t>WS-2</w:t>
      </w:r>
      <w:bookmarkEnd w:id="2"/>
    </w:p>
    <w:p w14:paraId="1762F4FC" w14:textId="095AD2E5" w:rsidR="00682D9A" w:rsidRPr="005106DA" w:rsidRDefault="00682D9A" w:rsidP="00682D9A">
      <w:pPr>
        <w:pStyle w:val="12Intro"/>
        <w:rPr>
          <w:color w:val="auto"/>
        </w:rPr>
      </w:pPr>
      <w:r w:rsidRPr="005106DA">
        <w:rPr>
          <w:color w:val="auto"/>
        </w:rPr>
        <w:t>Conduct economic impact studies assessing the value of functions and services provided by estuary and coastal watershed resources</w:t>
      </w:r>
    </w:p>
    <w:p w14:paraId="7227583C" w14:textId="085ED5BC" w:rsidR="00682D9A" w:rsidRPr="005106DA" w:rsidRDefault="00682D9A" w:rsidP="00C17EC4">
      <w:pPr>
        <w:pStyle w:val="13Priority"/>
        <w:rPr>
          <w:color w:val="auto"/>
        </w:rPr>
      </w:pPr>
      <w:r w:rsidRPr="005106DA">
        <w:rPr>
          <w:color w:val="auto"/>
        </w:rPr>
        <w:t>Highest</w:t>
      </w:r>
    </w:p>
    <w:p w14:paraId="6F6B4807" w14:textId="1E6AD165" w:rsidR="00682D9A" w:rsidRPr="005106DA" w:rsidRDefault="00682D9A" w:rsidP="00682D9A">
      <w:pPr>
        <w:pStyle w:val="15Background"/>
        <w:rPr>
          <w:color w:val="auto"/>
        </w:rPr>
      </w:pPr>
      <w:r w:rsidRPr="005106DA">
        <w:rPr>
          <w:color w:val="auto"/>
        </w:rPr>
        <w:t>In July 2008, PREP completed a report entitled “Indicators of the Economic Value and Impact of New Hampshire’s Estuaries” that was the first step in determining economic impact of estuarine resources. This effort was undertaken in part due to the benefits derived from a similar study on the economic value of New Hampshire lakes and rivers.</w:t>
      </w:r>
      <w:r w:rsidR="00977255" w:rsidRPr="005106DA">
        <w:rPr>
          <w:color w:val="auto"/>
          <w:vertAlign w:val="superscript"/>
        </w:rPr>
        <w:t>1</w:t>
      </w:r>
      <w:r w:rsidR="00977255" w:rsidRPr="005106DA">
        <w:rPr>
          <w:color w:val="auto"/>
        </w:rPr>
        <w:t xml:space="preserve"> </w:t>
      </w:r>
      <w:r w:rsidRPr="005106DA">
        <w:rPr>
          <w:color w:val="auto"/>
        </w:rPr>
        <w:t xml:space="preserve">A recommendation from a 2008 PREP economic indicators report called for the completion of an economic valuation study for estuarine resources in the </w:t>
      </w:r>
      <w:r w:rsidR="00977255" w:rsidRPr="005106DA">
        <w:rPr>
          <w:color w:val="auto"/>
        </w:rPr>
        <w:t>R</w:t>
      </w:r>
      <w:r w:rsidRPr="005106DA">
        <w:rPr>
          <w:color w:val="auto"/>
        </w:rPr>
        <w:t>egion</w:t>
      </w:r>
      <w:r w:rsidR="00977255" w:rsidRPr="005106DA">
        <w:rPr>
          <w:color w:val="auto"/>
        </w:rPr>
        <w:t>.</w:t>
      </w:r>
      <w:r w:rsidR="00977255" w:rsidRPr="005106DA">
        <w:rPr>
          <w:color w:val="auto"/>
          <w:vertAlign w:val="superscript"/>
        </w:rPr>
        <w:t>2</w:t>
      </w:r>
    </w:p>
    <w:p w14:paraId="002D73FA" w14:textId="503E7D6E" w:rsidR="00682D9A" w:rsidRPr="005106DA" w:rsidRDefault="00682D9A" w:rsidP="00682D9A">
      <w:pPr>
        <w:pStyle w:val="15Background"/>
        <w:rPr>
          <w:color w:val="auto"/>
        </w:rPr>
      </w:pPr>
      <w:r w:rsidRPr="005106DA">
        <w:rPr>
          <w:color w:val="auto"/>
        </w:rPr>
        <w:t>In recognition of periodic partner interest in assessing specific economic and ecosystem values of our estuarine resources, additional studies and assessments may be needed as specific questions and needs for economic analysis arise.</w:t>
      </w:r>
    </w:p>
    <w:p w14:paraId="41BEFDB1" w14:textId="77777777" w:rsidR="00682D9A" w:rsidRPr="005106DA" w:rsidRDefault="00682D9A" w:rsidP="00682D9A">
      <w:pPr>
        <w:pStyle w:val="16ActivitesHeadline"/>
        <w:rPr>
          <w:color w:val="auto"/>
        </w:rPr>
      </w:pPr>
      <w:r w:rsidRPr="005106DA">
        <w:rPr>
          <w:color w:val="auto"/>
        </w:rPr>
        <w:t>ACTIVITIES:</w:t>
      </w:r>
    </w:p>
    <w:p w14:paraId="41BA58ED" w14:textId="77777777" w:rsidR="00977255" w:rsidRPr="005106DA" w:rsidRDefault="00977255" w:rsidP="00977255">
      <w:pPr>
        <w:pStyle w:val="17Activities"/>
        <w:rPr>
          <w:color w:val="auto"/>
        </w:rPr>
      </w:pPr>
      <w:r w:rsidRPr="005106DA">
        <w:rPr>
          <w:color w:val="auto"/>
        </w:rPr>
        <w:t>Create an Economic Impact Study Plan that defines research questions, scope, similar studies, partners, funding sources, and consultant criteria.</w:t>
      </w:r>
    </w:p>
    <w:p w14:paraId="2931C232" w14:textId="77777777" w:rsidR="00977255" w:rsidRPr="005106DA" w:rsidRDefault="00977255" w:rsidP="00977255">
      <w:pPr>
        <w:pStyle w:val="17Activities"/>
        <w:rPr>
          <w:color w:val="auto"/>
        </w:rPr>
      </w:pPr>
      <w:r w:rsidRPr="005106DA">
        <w:rPr>
          <w:color w:val="auto"/>
        </w:rPr>
        <w:t>Implement Economic Impact Study Plan using a consultant to develop methodology, collect and analyze data, and prepare a report of findings and recommendations.</w:t>
      </w:r>
    </w:p>
    <w:p w14:paraId="1EA118CF" w14:textId="006F7DEC" w:rsidR="00977255" w:rsidRPr="005106DA" w:rsidRDefault="00977255" w:rsidP="00682D9A">
      <w:pPr>
        <w:pStyle w:val="17Activities"/>
        <w:rPr>
          <w:color w:val="auto"/>
        </w:rPr>
      </w:pPr>
      <w:r w:rsidRPr="005106DA">
        <w:rPr>
          <w:color w:val="auto"/>
        </w:rPr>
        <w:t>Promote the utilization of the economic valuation data by coastal decision makers, resource managers, reporters, and other audiences not typically involved with natural resource management.</w:t>
      </w:r>
    </w:p>
    <w:p w14:paraId="4CD0DAA2" w14:textId="77777777" w:rsidR="00682D9A" w:rsidRPr="005106DA" w:rsidRDefault="00682D9A" w:rsidP="00682D9A">
      <w:pPr>
        <w:pStyle w:val="18MeasuringProgress"/>
        <w:rPr>
          <w:color w:val="auto"/>
        </w:rPr>
      </w:pPr>
      <w:r w:rsidRPr="005106DA">
        <w:rPr>
          <w:color w:val="auto"/>
        </w:rPr>
        <w:t>MEASURING PROGRESS:</w:t>
      </w:r>
    </w:p>
    <w:p w14:paraId="036047AE" w14:textId="77777777" w:rsidR="00682D9A" w:rsidRPr="005106DA" w:rsidRDefault="00682D9A" w:rsidP="00682D9A">
      <w:pPr>
        <w:pStyle w:val="19OutputsHeadline"/>
        <w:rPr>
          <w:color w:val="auto"/>
        </w:rPr>
      </w:pPr>
      <w:r w:rsidRPr="005106DA">
        <w:rPr>
          <w:color w:val="auto"/>
        </w:rPr>
        <w:t>Outputs:</w:t>
      </w:r>
    </w:p>
    <w:p w14:paraId="3F1948EB" w14:textId="77777777" w:rsidR="00977255" w:rsidRPr="005106DA" w:rsidRDefault="00977255" w:rsidP="00977255">
      <w:pPr>
        <w:pStyle w:val="21OutputsBulletList"/>
        <w:rPr>
          <w:color w:val="auto"/>
        </w:rPr>
      </w:pPr>
      <w:r w:rsidRPr="005106DA">
        <w:rPr>
          <w:color w:val="auto"/>
        </w:rPr>
        <w:t>Economic Impact Study Plan</w:t>
      </w:r>
    </w:p>
    <w:p w14:paraId="52D3FA60" w14:textId="77777777" w:rsidR="00977255" w:rsidRPr="005106DA" w:rsidRDefault="00977255" w:rsidP="00977255">
      <w:pPr>
        <w:pStyle w:val="21OutputsBulletList"/>
        <w:rPr>
          <w:color w:val="auto"/>
        </w:rPr>
      </w:pPr>
      <w:r w:rsidRPr="005106DA">
        <w:rPr>
          <w:color w:val="auto"/>
        </w:rPr>
        <w:t>Economic Impact Study Report</w:t>
      </w:r>
    </w:p>
    <w:p w14:paraId="1B815D09" w14:textId="63F165C1" w:rsidR="00682D9A" w:rsidRPr="005106DA" w:rsidRDefault="00977255" w:rsidP="00977255">
      <w:pPr>
        <w:pStyle w:val="21OutputsBulletList"/>
        <w:rPr>
          <w:color w:val="auto"/>
        </w:rPr>
      </w:pPr>
      <w:r w:rsidRPr="005106DA">
        <w:rPr>
          <w:color w:val="auto"/>
        </w:rPr>
        <w:t>Outreach campaign to coastal decision makers, reporters, and other audiences not typically involved with natural resource management on using findings and recommendations of the Economic Impact Study Report</w:t>
      </w:r>
    </w:p>
    <w:p w14:paraId="4CDAF37E" w14:textId="77777777" w:rsidR="00682D9A" w:rsidRPr="005106DA" w:rsidRDefault="00682D9A" w:rsidP="00682D9A">
      <w:pPr>
        <w:pStyle w:val="22OutcomesHeadline"/>
        <w:rPr>
          <w:color w:val="auto"/>
        </w:rPr>
      </w:pPr>
      <w:r w:rsidRPr="005106DA">
        <w:rPr>
          <w:color w:val="auto"/>
        </w:rPr>
        <w:t>Outcomes:</w:t>
      </w:r>
    </w:p>
    <w:p w14:paraId="1EA249DD" w14:textId="77777777" w:rsidR="00977255" w:rsidRPr="005106DA" w:rsidRDefault="00977255" w:rsidP="00977255">
      <w:pPr>
        <w:pStyle w:val="23OutcomesBulletList"/>
        <w:rPr>
          <w:color w:val="auto"/>
        </w:rPr>
      </w:pPr>
      <w:r w:rsidRPr="005106DA">
        <w:rPr>
          <w:color w:val="auto"/>
        </w:rPr>
        <w:t>Better understanding of natural resource value and green infrastructure services</w:t>
      </w:r>
    </w:p>
    <w:p w14:paraId="0B3600D5" w14:textId="52F85809" w:rsidR="00682D9A" w:rsidRPr="005106DA" w:rsidRDefault="00977255" w:rsidP="00977255">
      <w:pPr>
        <w:pStyle w:val="23OutcomesBulletList"/>
        <w:rPr>
          <w:color w:val="auto"/>
        </w:rPr>
      </w:pPr>
      <w:r w:rsidRPr="005106DA">
        <w:rPr>
          <w:color w:val="auto"/>
        </w:rPr>
        <w:lastRenderedPageBreak/>
        <w:t>Basis for justifying estuarine protection/restoration in economic terms</w:t>
      </w:r>
    </w:p>
    <w:p w14:paraId="31CAA633" w14:textId="77777777" w:rsidR="00682D9A" w:rsidRPr="005106DA" w:rsidRDefault="00682D9A" w:rsidP="00682D9A">
      <w:pPr>
        <w:pStyle w:val="24ImplementationHeadline"/>
        <w:rPr>
          <w:color w:val="auto"/>
        </w:rPr>
      </w:pPr>
      <w:r w:rsidRPr="005106DA">
        <w:rPr>
          <w:color w:val="auto"/>
        </w:rPr>
        <w:t>Implementation Metrics:</w:t>
      </w:r>
    </w:p>
    <w:p w14:paraId="088C7F1D" w14:textId="65564BC0" w:rsidR="00682D9A" w:rsidRPr="005106DA" w:rsidRDefault="00682D9A" w:rsidP="00682D9A">
      <w:pPr>
        <w:pStyle w:val="25ImplementationBulletList"/>
        <w:rPr>
          <w:color w:val="auto"/>
        </w:rPr>
      </w:pPr>
      <w:r w:rsidRPr="005106DA">
        <w:rPr>
          <w:color w:val="auto"/>
        </w:rPr>
        <w:t>None</w:t>
      </w:r>
    </w:p>
    <w:p w14:paraId="10F521C0" w14:textId="77777777" w:rsidR="00682D9A" w:rsidRPr="005106DA" w:rsidRDefault="00682D9A" w:rsidP="00682D9A">
      <w:pPr>
        <w:pStyle w:val="26IssuesHeadline"/>
        <w:rPr>
          <w:color w:val="auto"/>
        </w:rPr>
      </w:pPr>
      <w:r w:rsidRPr="005106DA">
        <w:rPr>
          <w:color w:val="auto"/>
        </w:rPr>
        <w:t>Issues Addressed:</w:t>
      </w:r>
    </w:p>
    <w:p w14:paraId="271C8EA7" w14:textId="16A539E6" w:rsidR="00682D9A" w:rsidRPr="005106DA" w:rsidRDefault="00977255" w:rsidP="00682D9A">
      <w:pPr>
        <w:pStyle w:val="27IssuesList"/>
        <w:rPr>
          <w:color w:val="auto"/>
        </w:rPr>
      </w:pPr>
      <w:r w:rsidRPr="005106DA">
        <w:rPr>
          <w:color w:val="auto"/>
        </w:rPr>
        <w:t>Economic Value</w:t>
      </w:r>
    </w:p>
    <w:p w14:paraId="0D997696" w14:textId="6EC6768C" w:rsidR="00682D9A" w:rsidRPr="005106DA" w:rsidRDefault="00977255" w:rsidP="00C17EC4">
      <w:pPr>
        <w:pStyle w:val="27IssuesList"/>
        <w:rPr>
          <w:color w:val="auto"/>
        </w:rPr>
      </w:pPr>
      <w:r w:rsidRPr="005106DA">
        <w:rPr>
          <w:color w:val="auto"/>
        </w:rPr>
        <w:t>Green Infrastructure</w:t>
      </w:r>
    </w:p>
    <w:p w14:paraId="53670AC5" w14:textId="77777777" w:rsidR="00682D9A" w:rsidRPr="005106DA" w:rsidRDefault="00682D9A" w:rsidP="00682D9A">
      <w:pPr>
        <w:pStyle w:val="28LeadsHeadline"/>
        <w:rPr>
          <w:color w:val="auto"/>
        </w:rPr>
      </w:pPr>
      <w:r w:rsidRPr="005106DA">
        <w:rPr>
          <w:color w:val="auto"/>
        </w:rPr>
        <w:t>Leads:</w:t>
      </w:r>
    </w:p>
    <w:p w14:paraId="3314FCD6" w14:textId="1E784CA6" w:rsidR="00682D9A" w:rsidRPr="005106DA" w:rsidRDefault="00977255" w:rsidP="00682D9A">
      <w:pPr>
        <w:pStyle w:val="29LeadsBulletList"/>
        <w:rPr>
          <w:color w:val="auto"/>
        </w:rPr>
      </w:pPr>
      <w:r w:rsidRPr="005106DA">
        <w:rPr>
          <w:color w:val="auto"/>
        </w:rPr>
        <w:t>UNH</w:t>
      </w:r>
    </w:p>
    <w:p w14:paraId="47346C58" w14:textId="05185766" w:rsidR="00682D9A" w:rsidRPr="005106DA" w:rsidRDefault="00977255" w:rsidP="00682D9A">
      <w:pPr>
        <w:pStyle w:val="29LeadsBulletList"/>
        <w:rPr>
          <w:color w:val="auto"/>
        </w:rPr>
      </w:pPr>
      <w:r w:rsidRPr="005106DA">
        <w:rPr>
          <w:color w:val="auto"/>
        </w:rPr>
        <w:t>USM</w:t>
      </w:r>
    </w:p>
    <w:p w14:paraId="412D3433" w14:textId="77777777" w:rsidR="00682D9A" w:rsidRPr="005106DA" w:rsidRDefault="00682D9A" w:rsidP="00682D9A">
      <w:pPr>
        <w:pStyle w:val="30CooperatorsHeadline"/>
        <w:rPr>
          <w:color w:val="auto"/>
        </w:rPr>
      </w:pPr>
      <w:r w:rsidRPr="005106DA">
        <w:rPr>
          <w:color w:val="auto"/>
        </w:rPr>
        <w:t>Cooperators:</w:t>
      </w:r>
    </w:p>
    <w:p w14:paraId="3128B125" w14:textId="0938FC83" w:rsidR="00682D9A" w:rsidRPr="005106DA" w:rsidRDefault="00682D9A" w:rsidP="00977255">
      <w:pPr>
        <w:pStyle w:val="31CooperatorsBulletList"/>
        <w:rPr>
          <w:color w:val="auto"/>
        </w:rPr>
      </w:pPr>
      <w:r w:rsidRPr="005106DA">
        <w:rPr>
          <w:color w:val="auto"/>
        </w:rPr>
        <w:t xml:space="preserve">PREP </w:t>
      </w:r>
    </w:p>
    <w:p w14:paraId="0120A1BA" w14:textId="77777777" w:rsidR="00682D9A" w:rsidRPr="005106DA" w:rsidRDefault="00682D9A" w:rsidP="00682D9A">
      <w:pPr>
        <w:pStyle w:val="32FundingHeadline"/>
        <w:rPr>
          <w:color w:val="auto"/>
        </w:rPr>
      </w:pPr>
      <w:r w:rsidRPr="005106DA">
        <w:rPr>
          <w:color w:val="auto"/>
        </w:rPr>
        <w:t>Funding:</w:t>
      </w:r>
    </w:p>
    <w:p w14:paraId="0537ADF4" w14:textId="77777777" w:rsidR="0020142C" w:rsidRPr="005106DA" w:rsidRDefault="00977255" w:rsidP="0020142C">
      <w:pPr>
        <w:pStyle w:val="33FundingBulletList"/>
        <w:rPr>
          <w:color w:val="auto"/>
        </w:rPr>
      </w:pPr>
      <w:r w:rsidRPr="005106DA">
        <w:rPr>
          <w:color w:val="auto"/>
        </w:rPr>
        <w:t>NHCF</w:t>
      </w:r>
    </w:p>
    <w:p w14:paraId="0E487370" w14:textId="77777777" w:rsidR="0020142C" w:rsidRPr="005106DA" w:rsidRDefault="00977255" w:rsidP="0020142C">
      <w:pPr>
        <w:pStyle w:val="33FundingBulletList"/>
        <w:rPr>
          <w:color w:val="auto"/>
        </w:rPr>
      </w:pPr>
      <w:r w:rsidRPr="005106DA">
        <w:rPr>
          <w:color w:val="auto"/>
        </w:rPr>
        <w:t>PREP</w:t>
      </w:r>
    </w:p>
    <w:p w14:paraId="3A72DEDA" w14:textId="77777777" w:rsidR="00756BEF" w:rsidRPr="005106DA" w:rsidRDefault="00756BEF" w:rsidP="00756BEF">
      <w:pPr>
        <w:pStyle w:val="33FundingBulletList"/>
        <w:rPr>
          <w:color w:val="auto"/>
        </w:rPr>
      </w:pPr>
      <w:r w:rsidRPr="005106DA">
        <w:rPr>
          <w:color w:val="auto"/>
        </w:rPr>
        <w:t>USEPA – Office of Research &amp; Development</w:t>
      </w:r>
    </w:p>
    <w:p w14:paraId="538159D6" w14:textId="65BF0054" w:rsidR="0020142C" w:rsidRPr="005106DA" w:rsidRDefault="00977255" w:rsidP="00682D9A">
      <w:pPr>
        <w:pStyle w:val="33FundingBulletList"/>
        <w:rPr>
          <w:color w:val="auto"/>
        </w:rPr>
      </w:pPr>
      <w:r w:rsidRPr="005106DA">
        <w:rPr>
          <w:color w:val="auto"/>
        </w:rPr>
        <w:t>USFWS</w:t>
      </w:r>
    </w:p>
    <w:p w14:paraId="24603B57" w14:textId="0016BDD4" w:rsidR="0020142C" w:rsidRPr="005106DA" w:rsidRDefault="0020142C" w:rsidP="0020142C">
      <w:pPr>
        <w:pStyle w:val="34CriticalGuidanceHeadline"/>
        <w:rPr>
          <w:color w:val="auto"/>
        </w:rPr>
      </w:pPr>
      <w:r w:rsidRPr="005106DA">
        <w:rPr>
          <w:color w:val="auto"/>
        </w:rPr>
        <w:t>Critical Guidance:</w:t>
      </w:r>
    </w:p>
    <w:p w14:paraId="1B79E301" w14:textId="3286AD21" w:rsidR="00B210DD" w:rsidRPr="005106DA" w:rsidRDefault="00B210DD" w:rsidP="00B210DD">
      <w:pPr>
        <w:pStyle w:val="35Footnotes"/>
        <w:rPr>
          <w:color w:val="auto"/>
        </w:rPr>
      </w:pPr>
      <w:r w:rsidRPr="005106DA">
        <w:rPr>
          <w:color w:val="auto"/>
          <w:vertAlign w:val="superscript"/>
        </w:rPr>
        <w:t>1</w:t>
      </w:r>
      <w:r w:rsidRPr="005106DA">
        <w:rPr>
          <w:color w:val="auto"/>
        </w:rPr>
        <w:t xml:space="preserve">Shapiro &amp; Kroll. 2003. Estimates of Select Economic Values of New Hampshire Lakes, Rivers, Streams, and Ponds: Phase II </w:t>
      </w:r>
      <w:r w:rsidR="00180235" w:rsidRPr="005106DA">
        <w:rPr>
          <w:color w:val="auto"/>
        </w:rPr>
        <w:t>R</w:t>
      </w:r>
      <w:r w:rsidRPr="005106DA">
        <w:rPr>
          <w:color w:val="auto"/>
        </w:rPr>
        <w:t xml:space="preserve">eport. </w:t>
      </w:r>
    </w:p>
    <w:p w14:paraId="484B689C" w14:textId="6DC69858" w:rsidR="00682D9A" w:rsidRPr="005106DA" w:rsidRDefault="00624E9B" w:rsidP="00D60BBE">
      <w:pPr>
        <w:pStyle w:val="35Footnotes"/>
        <w:rPr>
          <w:color w:val="auto"/>
        </w:rPr>
      </w:pPr>
      <w:r w:rsidRPr="005106DA">
        <w:rPr>
          <w:color w:val="auto"/>
          <w:vertAlign w:val="superscript"/>
        </w:rPr>
        <w:t>2</w:t>
      </w:r>
      <w:r w:rsidRPr="005106DA">
        <w:rPr>
          <w:color w:val="auto"/>
        </w:rPr>
        <w:t xml:space="preserve">Trowbridge &amp; Hunter. 2008. Indicators of </w:t>
      </w:r>
      <w:r w:rsidR="00B210DD" w:rsidRPr="005106DA">
        <w:rPr>
          <w:color w:val="auto"/>
        </w:rPr>
        <w:t>E</w:t>
      </w:r>
      <w:r w:rsidRPr="005106DA">
        <w:rPr>
          <w:color w:val="auto"/>
        </w:rPr>
        <w:t xml:space="preserve">conomic </w:t>
      </w:r>
      <w:r w:rsidR="00B210DD" w:rsidRPr="005106DA">
        <w:rPr>
          <w:color w:val="auto"/>
        </w:rPr>
        <w:t>V</w:t>
      </w:r>
      <w:r w:rsidRPr="005106DA">
        <w:rPr>
          <w:color w:val="auto"/>
        </w:rPr>
        <w:t xml:space="preserve">alue and </w:t>
      </w:r>
      <w:r w:rsidR="00B210DD" w:rsidRPr="005106DA">
        <w:rPr>
          <w:color w:val="auto"/>
        </w:rPr>
        <w:t>I</w:t>
      </w:r>
      <w:r w:rsidRPr="005106DA">
        <w:rPr>
          <w:color w:val="auto"/>
        </w:rPr>
        <w:t xml:space="preserve">mpact of New Hampshire’s </w:t>
      </w:r>
      <w:r w:rsidR="00B210DD" w:rsidRPr="005106DA">
        <w:rPr>
          <w:color w:val="auto"/>
        </w:rPr>
        <w:t>E</w:t>
      </w:r>
      <w:r w:rsidRPr="005106DA">
        <w:rPr>
          <w:color w:val="auto"/>
        </w:rPr>
        <w:t>stuaries.</w:t>
      </w:r>
      <w:r w:rsidR="00682D9A" w:rsidRPr="005106DA">
        <w:rPr>
          <w:color w:val="auto"/>
        </w:rPr>
        <w:br w:type="page"/>
      </w:r>
    </w:p>
    <w:p w14:paraId="5208C033" w14:textId="589160DF" w:rsidR="000D3043" w:rsidRPr="005106DA" w:rsidRDefault="000D3043" w:rsidP="00B210DD">
      <w:pPr>
        <w:pStyle w:val="11ActionPlanNumber"/>
        <w:rPr>
          <w:color w:val="auto"/>
        </w:rPr>
      </w:pPr>
      <w:bookmarkStart w:id="3" w:name="_Toc27727119"/>
      <w:r w:rsidRPr="005106DA">
        <w:rPr>
          <w:color w:val="auto"/>
        </w:rPr>
        <w:lastRenderedPageBreak/>
        <w:t>WS-</w:t>
      </w:r>
      <w:r w:rsidR="00C50C1C" w:rsidRPr="005106DA">
        <w:rPr>
          <w:color w:val="auto"/>
        </w:rPr>
        <w:t>3</w:t>
      </w:r>
      <w:bookmarkEnd w:id="3"/>
    </w:p>
    <w:p w14:paraId="34C23633" w14:textId="66134DE7" w:rsidR="000D3043" w:rsidRPr="005106DA" w:rsidRDefault="00AF09F5" w:rsidP="00B210DD">
      <w:pPr>
        <w:pStyle w:val="12Intro"/>
        <w:rPr>
          <w:color w:val="auto"/>
        </w:rPr>
      </w:pPr>
      <w:r w:rsidRPr="005106DA">
        <w:rPr>
          <w:color w:val="auto"/>
        </w:rPr>
        <w:t>Develop and implement outreach and education programs on natural resource planning issues to municipal boards</w:t>
      </w:r>
    </w:p>
    <w:p w14:paraId="1489D499" w14:textId="5CE1D268" w:rsidR="000D3043" w:rsidRPr="005106DA" w:rsidRDefault="000D3043" w:rsidP="00C17EC4">
      <w:pPr>
        <w:pStyle w:val="13Priority"/>
        <w:rPr>
          <w:color w:val="auto"/>
        </w:rPr>
      </w:pPr>
      <w:r w:rsidRPr="005106DA">
        <w:rPr>
          <w:color w:val="auto"/>
        </w:rPr>
        <w:t>Highest</w:t>
      </w:r>
    </w:p>
    <w:p w14:paraId="606BF22A" w14:textId="65934C23" w:rsidR="00FD68F4" w:rsidRPr="005106DA" w:rsidRDefault="007F2CBE" w:rsidP="00C17EC4">
      <w:pPr>
        <w:pStyle w:val="15Background"/>
        <w:rPr>
          <w:color w:val="auto"/>
        </w:rPr>
      </w:pPr>
      <w:r w:rsidRPr="005106DA">
        <w:rPr>
          <w:color w:val="auto"/>
        </w:rPr>
        <w:t xml:space="preserve">Municipal board members are often volunteers and benefit from training in natural resource planning to implement the PREP CCMP. A variety of training and technical assistance programs exist that are provided by partners throughout the </w:t>
      </w:r>
      <w:r w:rsidR="00837EFE" w:rsidRPr="005106DA">
        <w:rPr>
          <w:color w:val="auto"/>
        </w:rPr>
        <w:t>R</w:t>
      </w:r>
      <w:r w:rsidRPr="005106DA">
        <w:rPr>
          <w:color w:val="auto"/>
        </w:rPr>
        <w:t xml:space="preserve">egion </w:t>
      </w:r>
      <w:r w:rsidR="00837EFE" w:rsidRPr="005106DA">
        <w:rPr>
          <w:color w:val="auto"/>
        </w:rPr>
        <w:t>W</w:t>
      </w:r>
      <w:r w:rsidRPr="005106DA">
        <w:rPr>
          <w:color w:val="auto"/>
        </w:rPr>
        <w:t>atershed.</w:t>
      </w:r>
    </w:p>
    <w:p w14:paraId="31F37594" w14:textId="022855B0" w:rsidR="000D3043" w:rsidRPr="005106DA" w:rsidRDefault="000D3043" w:rsidP="00154C81">
      <w:pPr>
        <w:pStyle w:val="16ActivitesHeadline"/>
        <w:rPr>
          <w:color w:val="auto"/>
        </w:rPr>
      </w:pPr>
      <w:r w:rsidRPr="005106DA">
        <w:rPr>
          <w:color w:val="auto"/>
        </w:rPr>
        <w:t>ACTIVITIES:</w:t>
      </w:r>
    </w:p>
    <w:p w14:paraId="36956EF3" w14:textId="2AC012C2" w:rsidR="007F2CBE" w:rsidRPr="005106DA" w:rsidRDefault="007F2CBE" w:rsidP="00154C81">
      <w:pPr>
        <w:pStyle w:val="17Activities"/>
        <w:rPr>
          <w:color w:val="auto"/>
        </w:rPr>
      </w:pPr>
      <w:r w:rsidRPr="005106DA">
        <w:rPr>
          <w:color w:val="auto"/>
        </w:rPr>
        <w:t>Support municipal board education programs that are consistent with PREPA recommendations.</w:t>
      </w:r>
      <w:r w:rsidRPr="005106DA">
        <w:rPr>
          <w:color w:val="auto"/>
          <w:vertAlign w:val="superscript"/>
        </w:rPr>
        <w:t>1</w:t>
      </w:r>
    </w:p>
    <w:p w14:paraId="1DCE2C2F" w14:textId="77777777" w:rsidR="007F2CBE" w:rsidRPr="005106DA" w:rsidRDefault="007F2CBE" w:rsidP="00154C81">
      <w:pPr>
        <w:pStyle w:val="17Activities"/>
        <w:rPr>
          <w:color w:val="auto"/>
        </w:rPr>
      </w:pPr>
      <w:r w:rsidRPr="005106DA">
        <w:rPr>
          <w:color w:val="auto"/>
        </w:rPr>
        <w:t>Promote intermunicipal and interstate sharing of information on land use practices that protect natural resources.</w:t>
      </w:r>
    </w:p>
    <w:p w14:paraId="446DE0FB" w14:textId="314AA4EF" w:rsidR="000D3043" w:rsidRPr="005106DA" w:rsidRDefault="007F2CBE" w:rsidP="000D3043">
      <w:pPr>
        <w:pStyle w:val="17Activities"/>
        <w:rPr>
          <w:color w:val="auto"/>
        </w:rPr>
      </w:pPr>
      <w:r w:rsidRPr="005106DA">
        <w:rPr>
          <w:color w:val="auto"/>
        </w:rPr>
        <w:t xml:space="preserve">Promote use of municipal board education programs </w:t>
      </w:r>
      <w:r w:rsidR="00154C81" w:rsidRPr="005106DA">
        <w:rPr>
          <w:color w:val="auto"/>
        </w:rPr>
        <w:t>identified above</w:t>
      </w:r>
      <w:r w:rsidRPr="005106DA">
        <w:rPr>
          <w:color w:val="auto"/>
        </w:rPr>
        <w:t xml:space="preserve"> to municipal staff and boards in the Region.</w:t>
      </w:r>
    </w:p>
    <w:p w14:paraId="465CC650" w14:textId="77777777" w:rsidR="000D3043" w:rsidRPr="005106DA" w:rsidRDefault="000D3043" w:rsidP="00154C81">
      <w:pPr>
        <w:pStyle w:val="18MeasuringProgress"/>
        <w:rPr>
          <w:color w:val="auto"/>
        </w:rPr>
      </w:pPr>
      <w:r w:rsidRPr="005106DA">
        <w:rPr>
          <w:color w:val="auto"/>
        </w:rPr>
        <w:t>MEASURING PROGRESS:</w:t>
      </w:r>
    </w:p>
    <w:p w14:paraId="7030CFB0" w14:textId="77777777" w:rsidR="000D3043" w:rsidRPr="005106DA" w:rsidRDefault="000D3043" w:rsidP="00154C81">
      <w:pPr>
        <w:pStyle w:val="19OutputsHeadline"/>
        <w:rPr>
          <w:color w:val="auto"/>
        </w:rPr>
      </w:pPr>
      <w:r w:rsidRPr="005106DA">
        <w:rPr>
          <w:color w:val="auto"/>
        </w:rPr>
        <w:t>Outputs:</w:t>
      </w:r>
    </w:p>
    <w:p w14:paraId="57778D54" w14:textId="77777777" w:rsidR="00AE5FFD" w:rsidRPr="005106DA" w:rsidRDefault="00AE5FFD" w:rsidP="00180235">
      <w:pPr>
        <w:pStyle w:val="21OutputsBulletList"/>
        <w:rPr>
          <w:color w:val="auto"/>
        </w:rPr>
      </w:pPr>
      <w:r w:rsidRPr="005106DA">
        <w:rPr>
          <w:color w:val="auto"/>
        </w:rPr>
        <w:t>Technical assistance and/or funding for municipal board education programs that are consistent with PREPA recommendations</w:t>
      </w:r>
    </w:p>
    <w:p w14:paraId="607241A6" w14:textId="00DF2441" w:rsidR="000D3043" w:rsidRPr="005106DA" w:rsidRDefault="00AE5FFD" w:rsidP="000D3043">
      <w:pPr>
        <w:pStyle w:val="21OutputsBulletList"/>
        <w:rPr>
          <w:color w:val="auto"/>
        </w:rPr>
      </w:pPr>
      <w:r w:rsidRPr="005106DA">
        <w:rPr>
          <w:color w:val="auto"/>
        </w:rPr>
        <w:t>Outreach campaign to municipal staff and boards on municipal board education programs that are consistent with PREPA recommendations</w:t>
      </w:r>
    </w:p>
    <w:p w14:paraId="1A4D690E" w14:textId="77777777" w:rsidR="000D3043" w:rsidRPr="005106DA" w:rsidRDefault="000D3043" w:rsidP="00180235">
      <w:pPr>
        <w:pStyle w:val="22OutcomesHeadline"/>
        <w:rPr>
          <w:color w:val="auto"/>
        </w:rPr>
      </w:pPr>
      <w:r w:rsidRPr="005106DA">
        <w:rPr>
          <w:color w:val="auto"/>
        </w:rPr>
        <w:t>Outcomes:</w:t>
      </w:r>
    </w:p>
    <w:p w14:paraId="473C25CB" w14:textId="1EC43DBA" w:rsidR="000D3043" w:rsidRPr="005106DA" w:rsidRDefault="00AE5FFD" w:rsidP="000D3043">
      <w:pPr>
        <w:pStyle w:val="23OutcomesBulletList"/>
        <w:rPr>
          <w:color w:val="auto"/>
        </w:rPr>
      </w:pPr>
      <w:r w:rsidRPr="005106DA">
        <w:rPr>
          <w:color w:val="auto"/>
        </w:rPr>
        <w:t>Well informed municipal staff and board members making land use decisions that protect natural resources in the Region</w:t>
      </w:r>
    </w:p>
    <w:p w14:paraId="6982B7C8" w14:textId="77777777" w:rsidR="000D3043" w:rsidRPr="005106DA" w:rsidRDefault="000D3043" w:rsidP="00180235">
      <w:pPr>
        <w:pStyle w:val="24ImplementationHeadline"/>
        <w:rPr>
          <w:color w:val="auto"/>
        </w:rPr>
      </w:pPr>
      <w:r w:rsidRPr="005106DA">
        <w:rPr>
          <w:color w:val="auto"/>
        </w:rPr>
        <w:t>Implementation Metrics:</w:t>
      </w:r>
    </w:p>
    <w:p w14:paraId="1D2B41DB" w14:textId="77777777" w:rsidR="00AE5FFD" w:rsidRPr="005106DA" w:rsidRDefault="00AE5FFD" w:rsidP="00180235">
      <w:pPr>
        <w:pStyle w:val="25ImplementationBulletList"/>
        <w:rPr>
          <w:color w:val="auto"/>
        </w:rPr>
      </w:pPr>
      <w:r w:rsidRPr="005106DA">
        <w:rPr>
          <w:color w:val="auto"/>
        </w:rPr>
        <w:t>Conservation subdivisions</w:t>
      </w:r>
    </w:p>
    <w:p w14:paraId="6FD5394A" w14:textId="77777777" w:rsidR="00AE5FFD" w:rsidRPr="005106DA" w:rsidRDefault="00AE5FFD" w:rsidP="00180235">
      <w:pPr>
        <w:pStyle w:val="25ImplementationBulletList"/>
        <w:rPr>
          <w:color w:val="auto"/>
        </w:rPr>
      </w:pPr>
      <w:r w:rsidRPr="005106DA">
        <w:rPr>
          <w:color w:val="auto"/>
        </w:rPr>
        <w:t>Conservation overlay districts with CFAs</w:t>
      </w:r>
    </w:p>
    <w:p w14:paraId="70E965BD" w14:textId="12408CCB" w:rsidR="00AE5FFD" w:rsidRPr="005106DA" w:rsidRDefault="00AE5FFD" w:rsidP="00180235">
      <w:pPr>
        <w:pStyle w:val="25ImplementationBulletList"/>
        <w:rPr>
          <w:color w:val="auto"/>
        </w:rPr>
      </w:pPr>
      <w:r w:rsidRPr="005106DA">
        <w:rPr>
          <w:color w:val="auto"/>
        </w:rPr>
        <w:t>Prime Wetlands (NH) or Significant</w:t>
      </w:r>
      <w:r w:rsidR="001040ED" w:rsidRPr="005106DA">
        <w:rPr>
          <w:color w:val="auto"/>
        </w:rPr>
        <w:t xml:space="preserve"> </w:t>
      </w:r>
      <w:r w:rsidRPr="005106DA">
        <w:rPr>
          <w:color w:val="auto"/>
        </w:rPr>
        <w:t>Wetlands (ME)</w:t>
      </w:r>
    </w:p>
    <w:p w14:paraId="6EB0F98F" w14:textId="77777777" w:rsidR="00AE5FFD" w:rsidRPr="005106DA" w:rsidRDefault="00AE5FFD" w:rsidP="00180235">
      <w:pPr>
        <w:pStyle w:val="25ImplementationBulletList"/>
        <w:rPr>
          <w:color w:val="auto"/>
        </w:rPr>
      </w:pPr>
      <w:r w:rsidRPr="005106DA">
        <w:rPr>
          <w:color w:val="auto"/>
        </w:rPr>
        <w:t>100’ wide shoreland buffer protections on first order streams and ≥100’ on all others</w:t>
      </w:r>
    </w:p>
    <w:p w14:paraId="15802E72" w14:textId="736C04C4" w:rsidR="00AE5FFD" w:rsidRPr="005106DA" w:rsidRDefault="00AE5FFD" w:rsidP="00180235">
      <w:pPr>
        <w:pStyle w:val="25ImplementationBulletList"/>
        <w:rPr>
          <w:color w:val="auto"/>
        </w:rPr>
      </w:pPr>
      <w:r w:rsidRPr="005106DA">
        <w:rPr>
          <w:color w:val="auto"/>
        </w:rPr>
        <w:t xml:space="preserve">Fluvial erosion hazard (FEH) zone overlays </w:t>
      </w:r>
      <w:r w:rsidR="001040ED" w:rsidRPr="005106DA">
        <w:rPr>
          <w:color w:val="auto"/>
        </w:rPr>
        <w:t>and</w:t>
      </w:r>
      <w:r w:rsidRPr="005106DA">
        <w:rPr>
          <w:color w:val="auto"/>
        </w:rPr>
        <w:t xml:space="preserve"> development restrictions</w:t>
      </w:r>
    </w:p>
    <w:p w14:paraId="6FE58C93" w14:textId="544EE327" w:rsidR="001040ED" w:rsidRPr="005106DA" w:rsidRDefault="00AE5FFD" w:rsidP="00180235">
      <w:pPr>
        <w:pStyle w:val="25ImplementationBulletList"/>
        <w:rPr>
          <w:color w:val="auto"/>
        </w:rPr>
      </w:pPr>
      <w:r w:rsidRPr="005106DA">
        <w:rPr>
          <w:color w:val="auto"/>
        </w:rPr>
        <w:lastRenderedPageBreak/>
        <w:t>≤10% effective impervious cover cap for</w:t>
      </w:r>
      <w:r w:rsidR="001040ED" w:rsidRPr="005106DA">
        <w:rPr>
          <w:color w:val="auto"/>
        </w:rPr>
        <w:t xml:space="preserve"> </w:t>
      </w:r>
      <w:r w:rsidRPr="005106DA">
        <w:rPr>
          <w:color w:val="auto"/>
        </w:rPr>
        <w:t>new development</w:t>
      </w:r>
    </w:p>
    <w:p w14:paraId="2277FB0B" w14:textId="77777777" w:rsidR="001040ED" w:rsidRPr="005106DA" w:rsidRDefault="00AE5FFD" w:rsidP="00180235">
      <w:pPr>
        <w:pStyle w:val="25ImplementationBulletList"/>
        <w:rPr>
          <w:color w:val="auto"/>
        </w:rPr>
      </w:pPr>
      <w:r w:rsidRPr="005106DA">
        <w:rPr>
          <w:color w:val="auto"/>
        </w:rPr>
        <w:t>LID techniques for new development and</w:t>
      </w:r>
      <w:r w:rsidR="001040ED" w:rsidRPr="005106DA">
        <w:rPr>
          <w:color w:val="auto"/>
        </w:rPr>
        <w:t xml:space="preserve"> </w:t>
      </w:r>
      <w:r w:rsidRPr="005106DA">
        <w:rPr>
          <w:color w:val="auto"/>
        </w:rPr>
        <w:t>redevelopment</w:t>
      </w:r>
    </w:p>
    <w:p w14:paraId="60D77859" w14:textId="77777777" w:rsidR="001040ED" w:rsidRPr="005106DA" w:rsidRDefault="00AE5FFD" w:rsidP="00180235">
      <w:pPr>
        <w:pStyle w:val="25ImplementationBulletList"/>
        <w:rPr>
          <w:color w:val="auto"/>
        </w:rPr>
      </w:pPr>
      <w:r w:rsidRPr="005106DA">
        <w:rPr>
          <w:color w:val="auto"/>
        </w:rPr>
        <w:t>Stormwater management regulations</w:t>
      </w:r>
      <w:r w:rsidR="001040ED" w:rsidRPr="005106DA">
        <w:rPr>
          <w:color w:val="auto"/>
        </w:rPr>
        <w:t xml:space="preserve"> </w:t>
      </w:r>
      <w:r w:rsidRPr="005106DA">
        <w:rPr>
          <w:color w:val="auto"/>
        </w:rPr>
        <w:t>consistent with SWA model standards</w:t>
      </w:r>
    </w:p>
    <w:p w14:paraId="3963800C" w14:textId="77777777" w:rsidR="001040ED" w:rsidRPr="005106DA" w:rsidRDefault="00AE5FFD" w:rsidP="00180235">
      <w:pPr>
        <w:pStyle w:val="25ImplementationBulletList"/>
        <w:rPr>
          <w:color w:val="auto"/>
        </w:rPr>
      </w:pPr>
      <w:r w:rsidRPr="005106DA">
        <w:rPr>
          <w:color w:val="auto"/>
        </w:rPr>
        <w:t>≥ Four site inspections of development</w:t>
      </w:r>
      <w:r w:rsidR="001040ED" w:rsidRPr="005106DA">
        <w:rPr>
          <w:color w:val="auto"/>
        </w:rPr>
        <w:t xml:space="preserve"> </w:t>
      </w:r>
      <w:r w:rsidRPr="005106DA">
        <w:rPr>
          <w:color w:val="auto"/>
        </w:rPr>
        <w:t>sites for stormwater/E&amp;S compliance</w:t>
      </w:r>
    </w:p>
    <w:p w14:paraId="48C4A5D1" w14:textId="77777777" w:rsidR="001040ED" w:rsidRPr="005106DA" w:rsidRDefault="00AE5FFD" w:rsidP="00180235">
      <w:pPr>
        <w:pStyle w:val="25ImplementationBulletList"/>
        <w:rPr>
          <w:color w:val="auto"/>
        </w:rPr>
      </w:pPr>
      <w:r w:rsidRPr="005106DA">
        <w:rPr>
          <w:color w:val="auto"/>
        </w:rPr>
        <w:t>Natural Resource Inventories (NRIs)</w:t>
      </w:r>
    </w:p>
    <w:p w14:paraId="32B762A0" w14:textId="33EB0A63" w:rsidR="001040ED" w:rsidRPr="005106DA" w:rsidRDefault="00AE5FFD" w:rsidP="00180235">
      <w:pPr>
        <w:pStyle w:val="25ImplementationBulletList"/>
        <w:rPr>
          <w:color w:val="auto"/>
        </w:rPr>
      </w:pPr>
      <w:r w:rsidRPr="005106DA">
        <w:rPr>
          <w:color w:val="auto"/>
        </w:rPr>
        <w:t>Natural Resource Chapter in Master</w:t>
      </w:r>
      <w:r w:rsidR="001040ED" w:rsidRPr="005106DA">
        <w:rPr>
          <w:color w:val="auto"/>
        </w:rPr>
        <w:t xml:space="preserve"> </w:t>
      </w:r>
      <w:r w:rsidRPr="005106DA">
        <w:rPr>
          <w:color w:val="auto"/>
        </w:rPr>
        <w:t>Plan</w:t>
      </w:r>
      <w:r w:rsidR="001040ED" w:rsidRPr="005106DA">
        <w:rPr>
          <w:color w:val="auto"/>
        </w:rPr>
        <w:t xml:space="preserve"> </w:t>
      </w:r>
      <w:r w:rsidRPr="005106DA">
        <w:rPr>
          <w:color w:val="auto"/>
        </w:rPr>
        <w:t>(NH only)</w:t>
      </w:r>
    </w:p>
    <w:p w14:paraId="7387F14E" w14:textId="77777777" w:rsidR="001040ED" w:rsidRPr="005106DA" w:rsidRDefault="00AE5FFD" w:rsidP="00180235">
      <w:pPr>
        <w:pStyle w:val="25ImplementationBulletList"/>
        <w:rPr>
          <w:color w:val="auto"/>
        </w:rPr>
      </w:pPr>
      <w:r w:rsidRPr="005106DA">
        <w:rPr>
          <w:color w:val="auto"/>
        </w:rPr>
        <w:t>Conservation plans with CFAs</w:t>
      </w:r>
    </w:p>
    <w:p w14:paraId="3B32C7F2" w14:textId="77777777" w:rsidR="001040ED" w:rsidRPr="005106DA" w:rsidRDefault="00AE5FFD" w:rsidP="00180235">
      <w:pPr>
        <w:pStyle w:val="25ImplementationBulletList"/>
        <w:rPr>
          <w:color w:val="auto"/>
        </w:rPr>
      </w:pPr>
      <w:r w:rsidRPr="005106DA">
        <w:rPr>
          <w:color w:val="auto"/>
        </w:rPr>
        <w:t>Drinking water source protection plans</w:t>
      </w:r>
    </w:p>
    <w:p w14:paraId="28361C10" w14:textId="014F795C" w:rsidR="00FD68F4" w:rsidRPr="005106DA" w:rsidRDefault="00AE5FFD" w:rsidP="00FD68F4">
      <w:pPr>
        <w:pStyle w:val="25ImplementationBulletList"/>
        <w:rPr>
          <w:color w:val="auto"/>
        </w:rPr>
      </w:pPr>
      <w:r w:rsidRPr="005106DA">
        <w:rPr>
          <w:color w:val="auto"/>
        </w:rPr>
        <w:t>Online NRIs and environmental zoning</w:t>
      </w:r>
      <w:r w:rsidR="001040ED" w:rsidRPr="005106DA">
        <w:rPr>
          <w:color w:val="auto"/>
        </w:rPr>
        <w:t xml:space="preserve"> </w:t>
      </w:r>
      <w:r w:rsidRPr="005106DA">
        <w:rPr>
          <w:color w:val="auto"/>
        </w:rPr>
        <w:t>district overlays</w:t>
      </w:r>
    </w:p>
    <w:p w14:paraId="3EDF6462" w14:textId="77777777" w:rsidR="00FD68F4" w:rsidRPr="005106DA" w:rsidRDefault="00FD68F4" w:rsidP="00FD68F4">
      <w:pPr>
        <w:pStyle w:val="26IssuesHeadline"/>
        <w:rPr>
          <w:color w:val="auto"/>
        </w:rPr>
      </w:pPr>
      <w:r w:rsidRPr="005106DA">
        <w:rPr>
          <w:color w:val="auto"/>
        </w:rPr>
        <w:t>Issues Addressed:</w:t>
      </w:r>
    </w:p>
    <w:p w14:paraId="71A53E99" w14:textId="5D35998C" w:rsidR="00FD68F4" w:rsidRPr="005106DA" w:rsidRDefault="00FD68F4" w:rsidP="00C17EC4">
      <w:pPr>
        <w:pStyle w:val="27IssuesList"/>
        <w:rPr>
          <w:color w:val="auto"/>
        </w:rPr>
      </w:pPr>
      <w:r w:rsidRPr="005106DA">
        <w:rPr>
          <w:color w:val="auto"/>
        </w:rPr>
        <w:t>All Issues</w:t>
      </w:r>
    </w:p>
    <w:p w14:paraId="734F2F0F" w14:textId="77777777" w:rsidR="000D3043" w:rsidRPr="005106DA" w:rsidRDefault="000D3043" w:rsidP="00154C81">
      <w:pPr>
        <w:pStyle w:val="28LeadsHeadline"/>
        <w:rPr>
          <w:color w:val="auto"/>
        </w:rPr>
      </w:pPr>
      <w:r w:rsidRPr="005106DA">
        <w:rPr>
          <w:color w:val="auto"/>
        </w:rPr>
        <w:t>Leads:</w:t>
      </w:r>
    </w:p>
    <w:p w14:paraId="6CAD8E86" w14:textId="77777777" w:rsidR="00294AFE" w:rsidRPr="005106DA" w:rsidRDefault="00294AFE" w:rsidP="00180235">
      <w:pPr>
        <w:pStyle w:val="29LeadsBulletList"/>
        <w:rPr>
          <w:color w:val="auto"/>
        </w:rPr>
      </w:pPr>
      <w:r w:rsidRPr="005106DA">
        <w:rPr>
          <w:color w:val="auto"/>
        </w:rPr>
        <w:t>BwH</w:t>
      </w:r>
    </w:p>
    <w:p w14:paraId="3F348BE5" w14:textId="77777777" w:rsidR="00294AFE" w:rsidRPr="005106DA" w:rsidRDefault="00294AFE" w:rsidP="00180235">
      <w:pPr>
        <w:pStyle w:val="29LeadsBulletList"/>
        <w:rPr>
          <w:color w:val="auto"/>
        </w:rPr>
      </w:pPr>
      <w:r w:rsidRPr="005106DA">
        <w:rPr>
          <w:color w:val="auto"/>
        </w:rPr>
        <w:t>GBNERR</w:t>
      </w:r>
    </w:p>
    <w:p w14:paraId="0FE8B8B6" w14:textId="77777777" w:rsidR="00294AFE" w:rsidRPr="005106DA" w:rsidRDefault="00294AFE" w:rsidP="00180235">
      <w:pPr>
        <w:pStyle w:val="29LeadsBulletList"/>
        <w:rPr>
          <w:color w:val="auto"/>
        </w:rPr>
      </w:pPr>
      <w:r w:rsidRPr="005106DA">
        <w:rPr>
          <w:color w:val="auto"/>
        </w:rPr>
        <w:t>NROC</w:t>
      </w:r>
    </w:p>
    <w:p w14:paraId="42786210" w14:textId="77777777" w:rsidR="00294AFE" w:rsidRPr="005106DA" w:rsidRDefault="00294AFE" w:rsidP="00180235">
      <w:pPr>
        <w:pStyle w:val="29LeadsBulletList"/>
        <w:rPr>
          <w:color w:val="auto"/>
        </w:rPr>
      </w:pPr>
      <w:r w:rsidRPr="005106DA">
        <w:rPr>
          <w:color w:val="auto"/>
        </w:rPr>
        <w:t>PREP</w:t>
      </w:r>
    </w:p>
    <w:p w14:paraId="7F1BF87E" w14:textId="77777777" w:rsidR="00294AFE" w:rsidRPr="005106DA" w:rsidRDefault="00294AFE" w:rsidP="00180235">
      <w:pPr>
        <w:pStyle w:val="29LeadsBulletList"/>
        <w:rPr>
          <w:color w:val="auto"/>
        </w:rPr>
      </w:pPr>
      <w:r w:rsidRPr="005106DA">
        <w:rPr>
          <w:color w:val="auto"/>
        </w:rPr>
        <w:t>UNH-CE</w:t>
      </w:r>
    </w:p>
    <w:p w14:paraId="432ABF84" w14:textId="4791CC76" w:rsidR="000D3043" w:rsidRPr="005106DA" w:rsidRDefault="00294AFE" w:rsidP="000D3043">
      <w:pPr>
        <w:pStyle w:val="29LeadsBulletList"/>
        <w:rPr>
          <w:color w:val="auto"/>
        </w:rPr>
      </w:pPr>
      <w:r w:rsidRPr="005106DA">
        <w:rPr>
          <w:color w:val="auto"/>
        </w:rPr>
        <w:t>WNERR</w:t>
      </w:r>
    </w:p>
    <w:p w14:paraId="5A020038" w14:textId="77777777" w:rsidR="000D3043" w:rsidRPr="005106DA" w:rsidRDefault="000D3043" w:rsidP="00180235">
      <w:pPr>
        <w:pStyle w:val="30CooperatorsHeadline"/>
        <w:rPr>
          <w:color w:val="auto"/>
        </w:rPr>
      </w:pPr>
      <w:r w:rsidRPr="005106DA">
        <w:rPr>
          <w:color w:val="auto"/>
        </w:rPr>
        <w:t>Cooperators:</w:t>
      </w:r>
    </w:p>
    <w:p w14:paraId="343E40C3" w14:textId="77777777" w:rsidR="006347C2" w:rsidRPr="005106DA" w:rsidRDefault="006347C2" w:rsidP="00180235">
      <w:pPr>
        <w:pStyle w:val="31CooperatorsBulletList"/>
        <w:rPr>
          <w:color w:val="auto"/>
        </w:rPr>
      </w:pPr>
      <w:r w:rsidRPr="005106DA">
        <w:rPr>
          <w:color w:val="auto"/>
        </w:rPr>
        <w:t>Land Protection Organizations</w:t>
      </w:r>
    </w:p>
    <w:p w14:paraId="24A7865C" w14:textId="343110B6" w:rsidR="00756BEF" w:rsidRPr="005106DA" w:rsidRDefault="002F4F99" w:rsidP="00756BEF">
      <w:pPr>
        <w:pStyle w:val="31CooperatorsBulletList"/>
        <w:rPr>
          <w:color w:val="auto"/>
        </w:rPr>
      </w:pPr>
      <w:r w:rsidRPr="005106DA">
        <w:rPr>
          <w:color w:val="auto"/>
        </w:rPr>
        <w:t>ME</w:t>
      </w:r>
      <w:r w:rsidR="00756BEF" w:rsidRPr="005106DA">
        <w:rPr>
          <w:color w:val="auto"/>
        </w:rPr>
        <w:t xml:space="preserve"> Coastal Program</w:t>
      </w:r>
    </w:p>
    <w:p w14:paraId="49DA4CD7" w14:textId="77777777" w:rsidR="00756BEF" w:rsidRPr="005106DA" w:rsidRDefault="00756BEF" w:rsidP="00756BEF">
      <w:pPr>
        <w:pStyle w:val="31CooperatorsBulletList"/>
        <w:rPr>
          <w:color w:val="auto"/>
        </w:rPr>
      </w:pPr>
      <w:r w:rsidRPr="005106DA">
        <w:rPr>
          <w:color w:val="auto"/>
        </w:rPr>
        <w:t>MIFW</w:t>
      </w:r>
    </w:p>
    <w:p w14:paraId="53473694" w14:textId="77777777" w:rsidR="006347C2" w:rsidRPr="005106DA" w:rsidRDefault="006347C2" w:rsidP="00180235">
      <w:pPr>
        <w:pStyle w:val="31CooperatorsBulletList"/>
        <w:rPr>
          <w:color w:val="auto"/>
        </w:rPr>
      </w:pPr>
      <w:r w:rsidRPr="005106DA">
        <w:rPr>
          <w:color w:val="auto"/>
        </w:rPr>
        <w:t>Municipalities</w:t>
      </w:r>
    </w:p>
    <w:p w14:paraId="06D70B9E" w14:textId="77777777" w:rsidR="006347C2" w:rsidRPr="005106DA" w:rsidRDefault="006347C2" w:rsidP="00180235">
      <w:pPr>
        <w:pStyle w:val="31CooperatorsBulletList"/>
        <w:rPr>
          <w:color w:val="auto"/>
        </w:rPr>
      </w:pPr>
      <w:r w:rsidRPr="005106DA">
        <w:rPr>
          <w:color w:val="auto"/>
        </w:rPr>
        <w:t>NH Coastal Program</w:t>
      </w:r>
    </w:p>
    <w:p w14:paraId="6E05BF61" w14:textId="090769FA" w:rsidR="006347C2" w:rsidRPr="005106DA" w:rsidRDefault="006347C2" w:rsidP="00180235">
      <w:pPr>
        <w:pStyle w:val="31CooperatorsBulletList"/>
        <w:rPr>
          <w:color w:val="auto"/>
        </w:rPr>
      </w:pPr>
      <w:r w:rsidRPr="005106DA">
        <w:rPr>
          <w:color w:val="auto"/>
        </w:rPr>
        <w:t>NHDES</w:t>
      </w:r>
      <w:r w:rsidR="00756BEF" w:rsidRPr="005106DA">
        <w:rPr>
          <w:color w:val="auto"/>
        </w:rPr>
        <w:t xml:space="preserve"> – Watershed Management Bureau</w:t>
      </w:r>
    </w:p>
    <w:p w14:paraId="21FAA314" w14:textId="77777777" w:rsidR="00294AFE" w:rsidRPr="005106DA" w:rsidRDefault="00294AFE" w:rsidP="00180235">
      <w:pPr>
        <w:pStyle w:val="31CooperatorsBulletList"/>
        <w:rPr>
          <w:color w:val="auto"/>
        </w:rPr>
      </w:pPr>
      <w:r w:rsidRPr="005106DA">
        <w:rPr>
          <w:color w:val="auto"/>
        </w:rPr>
        <w:t>RPC</w:t>
      </w:r>
    </w:p>
    <w:p w14:paraId="2333FB12" w14:textId="77777777" w:rsidR="00294AFE" w:rsidRPr="005106DA" w:rsidRDefault="00294AFE" w:rsidP="00180235">
      <w:pPr>
        <w:pStyle w:val="31CooperatorsBulletList"/>
        <w:rPr>
          <w:color w:val="auto"/>
        </w:rPr>
      </w:pPr>
      <w:r w:rsidRPr="005106DA">
        <w:rPr>
          <w:color w:val="auto"/>
        </w:rPr>
        <w:t>SMRPC</w:t>
      </w:r>
    </w:p>
    <w:p w14:paraId="73EDE17B" w14:textId="77777777" w:rsidR="00294AFE" w:rsidRPr="005106DA" w:rsidRDefault="00294AFE" w:rsidP="00180235">
      <w:pPr>
        <w:pStyle w:val="31CooperatorsBulletList"/>
        <w:rPr>
          <w:color w:val="auto"/>
        </w:rPr>
      </w:pPr>
      <w:r w:rsidRPr="005106DA">
        <w:rPr>
          <w:color w:val="auto"/>
        </w:rPr>
        <w:t>SNHPC</w:t>
      </w:r>
    </w:p>
    <w:p w14:paraId="0E7DD9B6" w14:textId="77777777" w:rsidR="006347C2" w:rsidRPr="005106DA" w:rsidRDefault="006347C2" w:rsidP="00180235">
      <w:pPr>
        <w:pStyle w:val="31CooperatorsBulletList"/>
        <w:rPr>
          <w:color w:val="auto"/>
        </w:rPr>
      </w:pPr>
      <w:r w:rsidRPr="005106DA">
        <w:rPr>
          <w:color w:val="auto"/>
        </w:rPr>
        <w:t>SRPC</w:t>
      </w:r>
    </w:p>
    <w:p w14:paraId="42A1F3EE" w14:textId="70A030C7" w:rsidR="000D3043" w:rsidRPr="005106DA" w:rsidRDefault="00294AFE" w:rsidP="000D3043">
      <w:pPr>
        <w:pStyle w:val="31CooperatorsBulletList"/>
        <w:rPr>
          <w:color w:val="auto"/>
        </w:rPr>
      </w:pPr>
      <w:r w:rsidRPr="005106DA">
        <w:rPr>
          <w:color w:val="auto"/>
        </w:rPr>
        <w:t>UNH-SC</w:t>
      </w:r>
    </w:p>
    <w:p w14:paraId="5A17CF32" w14:textId="77777777" w:rsidR="000D3043" w:rsidRPr="005106DA" w:rsidRDefault="000D3043" w:rsidP="00180235">
      <w:pPr>
        <w:pStyle w:val="32FundingHeadline"/>
        <w:rPr>
          <w:color w:val="auto"/>
        </w:rPr>
      </w:pPr>
      <w:r w:rsidRPr="005106DA">
        <w:rPr>
          <w:color w:val="auto"/>
        </w:rPr>
        <w:t>Funding:</w:t>
      </w:r>
    </w:p>
    <w:p w14:paraId="15DEBB19" w14:textId="77777777" w:rsidR="006347C2" w:rsidRPr="005106DA" w:rsidRDefault="006347C2" w:rsidP="00180235">
      <w:pPr>
        <w:pStyle w:val="33FundingBulletList"/>
        <w:rPr>
          <w:color w:val="auto"/>
        </w:rPr>
      </w:pPr>
      <w:r w:rsidRPr="005106DA">
        <w:rPr>
          <w:color w:val="auto"/>
        </w:rPr>
        <w:t>MDEP</w:t>
      </w:r>
    </w:p>
    <w:p w14:paraId="1CBC5B44" w14:textId="77777777" w:rsidR="006347C2" w:rsidRPr="005106DA" w:rsidRDefault="006347C2" w:rsidP="00180235">
      <w:pPr>
        <w:pStyle w:val="33FundingBulletList"/>
        <w:rPr>
          <w:color w:val="auto"/>
        </w:rPr>
      </w:pPr>
      <w:r w:rsidRPr="005106DA">
        <w:rPr>
          <w:color w:val="auto"/>
        </w:rPr>
        <w:t>MSPO</w:t>
      </w:r>
    </w:p>
    <w:p w14:paraId="0106077D" w14:textId="77777777" w:rsidR="006347C2" w:rsidRPr="005106DA" w:rsidRDefault="006347C2" w:rsidP="00180235">
      <w:pPr>
        <w:pStyle w:val="33FundingBulletList"/>
        <w:rPr>
          <w:color w:val="auto"/>
        </w:rPr>
      </w:pPr>
      <w:r w:rsidRPr="005106DA">
        <w:rPr>
          <w:color w:val="auto"/>
        </w:rPr>
        <w:lastRenderedPageBreak/>
        <w:t>NH Coastal Program</w:t>
      </w:r>
    </w:p>
    <w:p w14:paraId="5F59FA55" w14:textId="77777777" w:rsidR="006347C2" w:rsidRPr="005106DA" w:rsidRDefault="006347C2" w:rsidP="00180235">
      <w:pPr>
        <w:pStyle w:val="33FundingBulletList"/>
        <w:rPr>
          <w:color w:val="auto"/>
        </w:rPr>
      </w:pPr>
      <w:r w:rsidRPr="005106DA">
        <w:rPr>
          <w:color w:val="auto"/>
        </w:rPr>
        <w:t>NHCF</w:t>
      </w:r>
    </w:p>
    <w:p w14:paraId="19E58A5D" w14:textId="77777777" w:rsidR="006347C2" w:rsidRPr="005106DA" w:rsidRDefault="006347C2" w:rsidP="00180235">
      <w:pPr>
        <w:pStyle w:val="33FundingBulletList"/>
        <w:rPr>
          <w:color w:val="auto"/>
        </w:rPr>
      </w:pPr>
      <w:r w:rsidRPr="005106DA">
        <w:rPr>
          <w:color w:val="auto"/>
        </w:rPr>
        <w:t>NHDES</w:t>
      </w:r>
    </w:p>
    <w:p w14:paraId="15F9DDEA" w14:textId="77777777" w:rsidR="006347C2" w:rsidRPr="005106DA" w:rsidRDefault="006347C2" w:rsidP="00180235">
      <w:pPr>
        <w:pStyle w:val="33FundingBulletList"/>
        <w:rPr>
          <w:color w:val="auto"/>
        </w:rPr>
      </w:pPr>
      <w:r w:rsidRPr="005106DA">
        <w:rPr>
          <w:color w:val="auto"/>
        </w:rPr>
        <w:t>NHFGD</w:t>
      </w:r>
    </w:p>
    <w:p w14:paraId="2DC32277" w14:textId="77777777" w:rsidR="006347C2" w:rsidRPr="005106DA" w:rsidRDefault="006347C2" w:rsidP="00180235">
      <w:pPr>
        <w:pStyle w:val="33FundingBulletList"/>
        <w:rPr>
          <w:color w:val="auto"/>
        </w:rPr>
      </w:pPr>
      <w:r w:rsidRPr="005106DA">
        <w:rPr>
          <w:color w:val="auto"/>
        </w:rPr>
        <w:t>NHOSI</w:t>
      </w:r>
    </w:p>
    <w:p w14:paraId="320DFB82" w14:textId="77777777" w:rsidR="006347C2" w:rsidRPr="005106DA" w:rsidRDefault="006347C2" w:rsidP="00180235">
      <w:pPr>
        <w:pStyle w:val="33FundingBulletList"/>
        <w:rPr>
          <w:color w:val="auto"/>
        </w:rPr>
      </w:pPr>
      <w:r w:rsidRPr="005106DA">
        <w:rPr>
          <w:color w:val="auto"/>
        </w:rPr>
        <w:t>NOAA</w:t>
      </w:r>
    </w:p>
    <w:p w14:paraId="1CBDE501" w14:textId="55AE7B20" w:rsidR="00154C81" w:rsidRPr="005106DA" w:rsidRDefault="006347C2" w:rsidP="00154C81">
      <w:pPr>
        <w:pStyle w:val="33FundingBulletList"/>
        <w:rPr>
          <w:color w:val="auto"/>
        </w:rPr>
      </w:pPr>
      <w:r w:rsidRPr="005106DA">
        <w:rPr>
          <w:color w:val="auto"/>
        </w:rPr>
        <w:t>USEPA</w:t>
      </w:r>
    </w:p>
    <w:p w14:paraId="3C0726F0" w14:textId="77777777" w:rsidR="00154C81" w:rsidRPr="005106DA" w:rsidRDefault="00154C81" w:rsidP="00154C81">
      <w:pPr>
        <w:pStyle w:val="34CriticalGuidanceHeadline"/>
        <w:rPr>
          <w:color w:val="auto"/>
        </w:rPr>
      </w:pPr>
      <w:r w:rsidRPr="005106DA">
        <w:rPr>
          <w:color w:val="auto"/>
        </w:rPr>
        <w:t>Critical Guidance:</w:t>
      </w:r>
    </w:p>
    <w:p w14:paraId="076FA6A7" w14:textId="0E606BC9" w:rsidR="000D3043" w:rsidRPr="005106DA" w:rsidRDefault="00154C81" w:rsidP="00D60BBE">
      <w:pPr>
        <w:pStyle w:val="35Footnotes"/>
        <w:rPr>
          <w:color w:val="auto"/>
        </w:rPr>
      </w:pPr>
      <w:r w:rsidRPr="005106DA">
        <w:rPr>
          <w:color w:val="auto"/>
          <w:vertAlign w:val="superscript"/>
        </w:rPr>
        <w:t>1</w:t>
      </w:r>
      <w:r w:rsidRPr="005106DA">
        <w:rPr>
          <w:color w:val="auto"/>
        </w:rPr>
        <w:t>Piscataqua Region Estuaries Partnership</w:t>
      </w:r>
      <w:r w:rsidR="00180235" w:rsidRPr="005106DA">
        <w:rPr>
          <w:color w:val="auto"/>
        </w:rPr>
        <w:t>.</w:t>
      </w:r>
      <w:r w:rsidRPr="005106DA">
        <w:rPr>
          <w:color w:val="auto"/>
        </w:rPr>
        <w:t xml:space="preserve"> 2014</w:t>
      </w:r>
      <w:r w:rsidR="00180235" w:rsidRPr="005106DA">
        <w:rPr>
          <w:color w:val="auto"/>
        </w:rPr>
        <w:t>.</w:t>
      </w:r>
      <w:r w:rsidRPr="005106DA">
        <w:rPr>
          <w:color w:val="auto"/>
        </w:rPr>
        <w:t xml:space="preserve"> Piscataqua Region Environmental Planning Assessment 2015 (PREPA</w:t>
      </w:r>
      <w:r w:rsidR="00180235" w:rsidRPr="005106DA">
        <w:rPr>
          <w:color w:val="auto"/>
        </w:rPr>
        <w:t>).</w:t>
      </w:r>
      <w:r w:rsidR="000D3043" w:rsidRPr="005106DA">
        <w:rPr>
          <w:color w:val="auto"/>
        </w:rPr>
        <w:br w:type="page"/>
      </w:r>
    </w:p>
    <w:p w14:paraId="4DCBD8E7" w14:textId="5E90BE93" w:rsidR="007035BC" w:rsidRPr="005106DA" w:rsidRDefault="007035BC" w:rsidP="007035BC">
      <w:pPr>
        <w:pStyle w:val="11ActionPlanNumber"/>
        <w:rPr>
          <w:color w:val="auto"/>
        </w:rPr>
      </w:pPr>
      <w:bookmarkStart w:id="4" w:name="_Toc27727120"/>
      <w:r w:rsidRPr="005106DA">
        <w:rPr>
          <w:color w:val="auto"/>
        </w:rPr>
        <w:lastRenderedPageBreak/>
        <w:t>WS-4</w:t>
      </w:r>
      <w:bookmarkEnd w:id="4"/>
    </w:p>
    <w:p w14:paraId="204CFA53" w14:textId="7578570D" w:rsidR="007035BC" w:rsidRPr="005106DA" w:rsidRDefault="00D60BBE" w:rsidP="007035BC">
      <w:pPr>
        <w:pStyle w:val="12Intro"/>
        <w:rPr>
          <w:color w:val="auto"/>
        </w:rPr>
      </w:pPr>
      <w:r w:rsidRPr="005106DA">
        <w:rPr>
          <w:color w:val="auto"/>
        </w:rPr>
        <w:t>Continue to develop and promote publicly accessible GIS-based web tools to aid decision-makers and developers in identifying the potential impacts of development proposals on various natural resources</w:t>
      </w:r>
    </w:p>
    <w:p w14:paraId="442C04EA" w14:textId="466B65E3" w:rsidR="007035BC" w:rsidRPr="005106DA" w:rsidRDefault="007035BC" w:rsidP="007035BC">
      <w:pPr>
        <w:pStyle w:val="13Priority"/>
        <w:rPr>
          <w:color w:val="auto"/>
        </w:rPr>
      </w:pPr>
      <w:r w:rsidRPr="005106DA">
        <w:rPr>
          <w:color w:val="auto"/>
        </w:rPr>
        <w:t>High</w:t>
      </w:r>
    </w:p>
    <w:p w14:paraId="67C558C7" w14:textId="5CA81A6F" w:rsidR="007035BC" w:rsidRPr="005106DA" w:rsidRDefault="00D60BBE" w:rsidP="007035BC">
      <w:pPr>
        <w:pStyle w:val="15Background"/>
        <w:rPr>
          <w:color w:val="auto"/>
        </w:rPr>
      </w:pPr>
      <w:r w:rsidRPr="005106DA">
        <w:rPr>
          <w:color w:val="auto"/>
        </w:rPr>
        <w:t>A number of data sources and layers currently exist through the GRANIT online GIS tool, the New Hampshire Coastal Viewer, to assist communities and managers in identifying a wide range of natural resources and landscape characteristics, from hydric soils and slope to impervious cover and conserved lands. As additional data needs for planning are identified, more data layers and analysis tools should be developed or pulled into GRANIT to continue to build the New Hampshire Coastal Viewer. In the future, it would be an increasingly valuable tool through which specific screening reports for individual parcels and points can be generated, covering a range of data i.e., FEMA-related mapping information, sea-level rise, and groundwater rise projections. Reports and maps developed using the tool should be easily exportable for use with a range of audiences. In addition, NHDES is developing specific mapping tools that pull from GRANIT to assist in specific planning and development decisions.</w:t>
      </w:r>
    </w:p>
    <w:p w14:paraId="18EBA6FB" w14:textId="77777777" w:rsidR="007035BC" w:rsidRPr="005106DA" w:rsidRDefault="007035BC" w:rsidP="007035BC">
      <w:pPr>
        <w:pStyle w:val="16ActivitesHeadline"/>
        <w:rPr>
          <w:color w:val="auto"/>
        </w:rPr>
      </w:pPr>
      <w:r w:rsidRPr="005106DA">
        <w:rPr>
          <w:color w:val="auto"/>
        </w:rPr>
        <w:t>ACTIVITIES:</w:t>
      </w:r>
    </w:p>
    <w:p w14:paraId="738509CE" w14:textId="77777777" w:rsidR="00D60BBE" w:rsidRPr="005106DA" w:rsidRDefault="00D60BBE" w:rsidP="007035BC">
      <w:pPr>
        <w:pStyle w:val="17Activities"/>
        <w:rPr>
          <w:color w:val="auto"/>
        </w:rPr>
      </w:pPr>
      <w:r w:rsidRPr="005106DA">
        <w:rPr>
          <w:color w:val="auto"/>
        </w:rPr>
        <w:t xml:space="preserve">Develop additional functionality to assist users in finding the information they seek and facilitate report development and export. </w:t>
      </w:r>
    </w:p>
    <w:p w14:paraId="11019850" w14:textId="77777777" w:rsidR="00D60BBE" w:rsidRPr="005106DA" w:rsidRDefault="00D60BBE" w:rsidP="007035BC">
      <w:pPr>
        <w:pStyle w:val="17Activities"/>
        <w:rPr>
          <w:color w:val="auto"/>
        </w:rPr>
      </w:pPr>
      <w:r w:rsidRPr="005106DA">
        <w:rPr>
          <w:color w:val="auto"/>
        </w:rPr>
        <w:t>Promote the use of the mapper tools to resource managers, developers, and policy-makers to assist in decision-making and to citizens for personal risk-assessment use for their properties.</w:t>
      </w:r>
    </w:p>
    <w:p w14:paraId="661E40E5" w14:textId="77777777" w:rsidR="00D60BBE" w:rsidRPr="005106DA" w:rsidRDefault="00D60BBE" w:rsidP="007035BC">
      <w:pPr>
        <w:pStyle w:val="17Activities"/>
        <w:rPr>
          <w:color w:val="auto"/>
        </w:rPr>
      </w:pPr>
      <w:r w:rsidRPr="005106DA">
        <w:rPr>
          <w:color w:val="auto"/>
        </w:rPr>
        <w:t>Identify most relevant data sources and layers that could be brought into GRANIT from federal and state agencies, regional planning agencies, and municipalities.</w:t>
      </w:r>
    </w:p>
    <w:p w14:paraId="485BE7F8" w14:textId="31AC86E8" w:rsidR="007035BC" w:rsidRPr="005106DA" w:rsidRDefault="00D60BBE" w:rsidP="007035BC">
      <w:pPr>
        <w:pStyle w:val="17Activities"/>
        <w:rPr>
          <w:color w:val="auto"/>
        </w:rPr>
      </w:pPr>
      <w:r w:rsidRPr="005106DA">
        <w:rPr>
          <w:color w:val="auto"/>
        </w:rPr>
        <w:t>Support the development of a comparable tool in Maine.</w:t>
      </w:r>
    </w:p>
    <w:p w14:paraId="08DEF47B" w14:textId="77777777" w:rsidR="007035BC" w:rsidRPr="005106DA" w:rsidRDefault="007035BC" w:rsidP="007035BC">
      <w:pPr>
        <w:pStyle w:val="18MeasuringProgress"/>
        <w:rPr>
          <w:color w:val="auto"/>
        </w:rPr>
      </w:pPr>
      <w:r w:rsidRPr="005106DA">
        <w:rPr>
          <w:color w:val="auto"/>
        </w:rPr>
        <w:t>MEASURING PROGRESS:</w:t>
      </w:r>
    </w:p>
    <w:p w14:paraId="6C55CEEC" w14:textId="77777777" w:rsidR="007035BC" w:rsidRPr="005106DA" w:rsidRDefault="007035BC" w:rsidP="007035BC">
      <w:pPr>
        <w:pStyle w:val="19OutputsHeadline"/>
        <w:rPr>
          <w:color w:val="auto"/>
        </w:rPr>
      </w:pPr>
      <w:r w:rsidRPr="005106DA">
        <w:rPr>
          <w:color w:val="auto"/>
        </w:rPr>
        <w:t>Outputs:</w:t>
      </w:r>
    </w:p>
    <w:p w14:paraId="333C3B43" w14:textId="77777777" w:rsidR="00D60BBE" w:rsidRPr="005106DA" w:rsidRDefault="00D60BBE" w:rsidP="007035BC">
      <w:pPr>
        <w:pStyle w:val="21OutputsBulletList"/>
        <w:rPr>
          <w:color w:val="auto"/>
        </w:rPr>
      </w:pPr>
      <w:r w:rsidRPr="005106DA">
        <w:rPr>
          <w:color w:val="auto"/>
        </w:rPr>
        <w:t>Stakeholder analysis and needs assessment in data development and tool development</w:t>
      </w:r>
    </w:p>
    <w:p w14:paraId="01C256CE" w14:textId="77777777" w:rsidR="00D60BBE" w:rsidRPr="005106DA" w:rsidRDefault="00D60BBE" w:rsidP="007035BC">
      <w:pPr>
        <w:pStyle w:val="21OutputsBulletList"/>
        <w:rPr>
          <w:color w:val="auto"/>
        </w:rPr>
      </w:pPr>
      <w:r w:rsidRPr="005106DA">
        <w:rPr>
          <w:color w:val="auto"/>
        </w:rPr>
        <w:t xml:space="preserve">Tools and processes developed to improve access and functionality of the NH Hampshire Coastal Viewer </w:t>
      </w:r>
    </w:p>
    <w:p w14:paraId="443ECD59" w14:textId="1788CDC4" w:rsidR="007035BC" w:rsidRPr="005106DA" w:rsidRDefault="00D60BBE" w:rsidP="007035BC">
      <w:pPr>
        <w:pStyle w:val="21OutputsBulletList"/>
        <w:rPr>
          <w:color w:val="auto"/>
        </w:rPr>
      </w:pPr>
      <w:r w:rsidRPr="005106DA">
        <w:rPr>
          <w:color w:val="auto"/>
        </w:rPr>
        <w:t>Outreach to target user groups to inform and teach them how to use the tools</w:t>
      </w:r>
    </w:p>
    <w:p w14:paraId="3858A9FF" w14:textId="77777777" w:rsidR="007035BC" w:rsidRPr="005106DA" w:rsidRDefault="007035BC" w:rsidP="007035BC">
      <w:pPr>
        <w:pStyle w:val="22OutcomesHeadline"/>
        <w:rPr>
          <w:color w:val="auto"/>
        </w:rPr>
      </w:pPr>
      <w:r w:rsidRPr="005106DA">
        <w:rPr>
          <w:color w:val="auto"/>
        </w:rPr>
        <w:lastRenderedPageBreak/>
        <w:t>Outcomes:</w:t>
      </w:r>
    </w:p>
    <w:p w14:paraId="723663B3" w14:textId="77777777" w:rsidR="00D60BBE" w:rsidRPr="005106DA" w:rsidRDefault="00D60BBE" w:rsidP="00D60BBE">
      <w:pPr>
        <w:pStyle w:val="23OutcomesBulletList"/>
        <w:rPr>
          <w:color w:val="auto"/>
        </w:rPr>
      </w:pPr>
      <w:r w:rsidRPr="005106DA">
        <w:rPr>
          <w:color w:val="auto"/>
        </w:rPr>
        <w:t>Better informed planners, policy-makers, citizens, and local decision-makers</w:t>
      </w:r>
    </w:p>
    <w:p w14:paraId="3A0C44C7" w14:textId="77777777" w:rsidR="00D60BBE" w:rsidRPr="005106DA" w:rsidRDefault="00D60BBE" w:rsidP="00D60BBE">
      <w:pPr>
        <w:pStyle w:val="23OutcomesBulletList"/>
        <w:rPr>
          <w:color w:val="auto"/>
        </w:rPr>
      </w:pPr>
      <w:r w:rsidRPr="005106DA">
        <w:rPr>
          <w:color w:val="auto"/>
        </w:rPr>
        <w:t xml:space="preserve">Improved protection of natural resources </w:t>
      </w:r>
    </w:p>
    <w:p w14:paraId="4164E769" w14:textId="77777777" w:rsidR="00D60BBE" w:rsidRPr="005106DA" w:rsidRDefault="00D60BBE" w:rsidP="00D60BBE">
      <w:pPr>
        <w:pStyle w:val="23OutcomesBulletList"/>
        <w:rPr>
          <w:color w:val="auto"/>
        </w:rPr>
      </w:pPr>
      <w:r w:rsidRPr="005106DA">
        <w:rPr>
          <w:color w:val="auto"/>
        </w:rPr>
        <w:t>Improved siting for new development</w:t>
      </w:r>
    </w:p>
    <w:p w14:paraId="3C7E6D3C" w14:textId="616BC13F" w:rsidR="007035BC" w:rsidRPr="005106DA" w:rsidRDefault="00D60BBE" w:rsidP="00D60BBE">
      <w:pPr>
        <w:pStyle w:val="23OutcomesBulletList"/>
        <w:rPr>
          <w:color w:val="auto"/>
        </w:rPr>
      </w:pPr>
      <w:r w:rsidRPr="005106DA">
        <w:rPr>
          <w:color w:val="auto"/>
        </w:rPr>
        <w:t>Improved understanding for citizens of flooding risks, groundwater risks, and vulnerabilities to climate change impacts</w:t>
      </w:r>
    </w:p>
    <w:p w14:paraId="59316937" w14:textId="77777777" w:rsidR="007035BC" w:rsidRPr="005106DA" w:rsidRDefault="007035BC" w:rsidP="007035BC">
      <w:pPr>
        <w:pStyle w:val="24ImplementationHeadline"/>
        <w:rPr>
          <w:color w:val="auto"/>
        </w:rPr>
      </w:pPr>
      <w:r w:rsidRPr="005106DA">
        <w:rPr>
          <w:color w:val="auto"/>
        </w:rPr>
        <w:t>Implementation Metrics:</w:t>
      </w:r>
    </w:p>
    <w:p w14:paraId="4CC9A074" w14:textId="7FB2FC61" w:rsidR="007035BC" w:rsidRPr="005106DA" w:rsidRDefault="00D60BBE" w:rsidP="007035BC">
      <w:pPr>
        <w:pStyle w:val="25ImplementationBulletList"/>
        <w:rPr>
          <w:color w:val="auto"/>
        </w:rPr>
      </w:pPr>
      <w:r w:rsidRPr="005106DA">
        <w:rPr>
          <w:color w:val="auto"/>
        </w:rPr>
        <w:t>None</w:t>
      </w:r>
    </w:p>
    <w:p w14:paraId="6E1D57B5" w14:textId="77777777" w:rsidR="007035BC" w:rsidRPr="005106DA" w:rsidRDefault="007035BC" w:rsidP="007035BC">
      <w:pPr>
        <w:pStyle w:val="26IssuesHeadline"/>
        <w:rPr>
          <w:color w:val="auto"/>
        </w:rPr>
      </w:pPr>
      <w:r w:rsidRPr="005106DA">
        <w:rPr>
          <w:color w:val="auto"/>
        </w:rPr>
        <w:t>Issues Addressed:</w:t>
      </w:r>
    </w:p>
    <w:p w14:paraId="76BAA539" w14:textId="21ACF809" w:rsidR="007035BC" w:rsidRPr="005106DA" w:rsidRDefault="001173BB" w:rsidP="007035BC">
      <w:pPr>
        <w:pStyle w:val="27IssuesList"/>
        <w:rPr>
          <w:color w:val="auto"/>
        </w:rPr>
      </w:pPr>
      <w:r w:rsidRPr="005106DA">
        <w:rPr>
          <w:color w:val="auto"/>
        </w:rPr>
        <w:t>Land Use</w:t>
      </w:r>
    </w:p>
    <w:p w14:paraId="03B43C47" w14:textId="1F945296" w:rsidR="001173BB" w:rsidRPr="005106DA" w:rsidRDefault="001173BB" w:rsidP="007035BC">
      <w:pPr>
        <w:pStyle w:val="27IssuesList"/>
        <w:rPr>
          <w:color w:val="auto"/>
        </w:rPr>
      </w:pPr>
      <w:r w:rsidRPr="005106DA">
        <w:rPr>
          <w:color w:val="auto"/>
        </w:rPr>
        <w:t>Wetlands</w:t>
      </w:r>
    </w:p>
    <w:p w14:paraId="18311904" w14:textId="5BEC7216" w:rsidR="001173BB" w:rsidRPr="005106DA" w:rsidRDefault="001173BB" w:rsidP="007035BC">
      <w:pPr>
        <w:pStyle w:val="27IssuesList"/>
        <w:rPr>
          <w:color w:val="auto"/>
        </w:rPr>
      </w:pPr>
      <w:r w:rsidRPr="005106DA">
        <w:rPr>
          <w:color w:val="auto"/>
        </w:rPr>
        <w:t>Water Resources</w:t>
      </w:r>
    </w:p>
    <w:p w14:paraId="71618041" w14:textId="77777777" w:rsidR="007035BC" w:rsidRPr="005106DA" w:rsidRDefault="007035BC" w:rsidP="007035BC">
      <w:pPr>
        <w:pStyle w:val="28LeadsHeadline"/>
        <w:rPr>
          <w:color w:val="auto"/>
        </w:rPr>
      </w:pPr>
      <w:r w:rsidRPr="005106DA">
        <w:rPr>
          <w:color w:val="auto"/>
        </w:rPr>
        <w:t>Leads:</w:t>
      </w:r>
    </w:p>
    <w:p w14:paraId="448223E4" w14:textId="77777777" w:rsidR="007035BC" w:rsidRPr="005106DA" w:rsidRDefault="007035BC" w:rsidP="007035BC">
      <w:pPr>
        <w:pStyle w:val="29LeadsBulletList"/>
        <w:rPr>
          <w:color w:val="auto"/>
        </w:rPr>
      </w:pPr>
      <w:proofErr w:type="spellStart"/>
      <w:r w:rsidRPr="005106DA">
        <w:rPr>
          <w:color w:val="auto"/>
        </w:rPr>
        <w:t>BwH</w:t>
      </w:r>
      <w:proofErr w:type="spellEnd"/>
    </w:p>
    <w:p w14:paraId="4FA7B96B" w14:textId="68B89307" w:rsidR="007035BC" w:rsidRPr="005106DA" w:rsidRDefault="00D60BBE" w:rsidP="007035BC">
      <w:pPr>
        <w:pStyle w:val="29LeadsBulletList"/>
        <w:rPr>
          <w:color w:val="auto"/>
        </w:rPr>
      </w:pPr>
      <w:r w:rsidRPr="005106DA">
        <w:rPr>
          <w:color w:val="auto"/>
        </w:rPr>
        <w:t>GRANIT</w:t>
      </w:r>
    </w:p>
    <w:p w14:paraId="2568BC6B" w14:textId="32E88CF4" w:rsidR="007035BC" w:rsidRPr="005106DA" w:rsidRDefault="00D60BBE" w:rsidP="007035BC">
      <w:pPr>
        <w:pStyle w:val="29LeadsBulletList"/>
        <w:rPr>
          <w:color w:val="auto"/>
        </w:rPr>
      </w:pPr>
      <w:r w:rsidRPr="005106DA">
        <w:rPr>
          <w:color w:val="auto"/>
        </w:rPr>
        <w:t>MEGIS</w:t>
      </w:r>
    </w:p>
    <w:p w14:paraId="30CFF51B" w14:textId="08B58203" w:rsidR="007035BC" w:rsidRPr="005106DA" w:rsidRDefault="007035BC" w:rsidP="00072B1E">
      <w:pPr>
        <w:pStyle w:val="29LeadsBulletList"/>
        <w:rPr>
          <w:color w:val="auto"/>
        </w:rPr>
      </w:pPr>
      <w:r w:rsidRPr="005106DA">
        <w:rPr>
          <w:color w:val="auto"/>
        </w:rPr>
        <w:t>UNH</w:t>
      </w:r>
    </w:p>
    <w:p w14:paraId="34FAD903" w14:textId="77777777" w:rsidR="007035BC" w:rsidRPr="005106DA" w:rsidRDefault="007035BC" w:rsidP="007035BC">
      <w:pPr>
        <w:pStyle w:val="30CooperatorsHeadline"/>
        <w:rPr>
          <w:color w:val="auto"/>
        </w:rPr>
      </w:pPr>
      <w:r w:rsidRPr="005106DA">
        <w:rPr>
          <w:color w:val="auto"/>
        </w:rPr>
        <w:t>Cooperators:</w:t>
      </w:r>
    </w:p>
    <w:p w14:paraId="4FC25015" w14:textId="77777777" w:rsidR="00072B1E" w:rsidRPr="005106DA" w:rsidRDefault="00072B1E" w:rsidP="007035BC">
      <w:pPr>
        <w:pStyle w:val="31CooperatorsBulletList"/>
        <w:rPr>
          <w:color w:val="auto"/>
        </w:rPr>
      </w:pPr>
      <w:r w:rsidRPr="005106DA">
        <w:rPr>
          <w:color w:val="auto"/>
        </w:rPr>
        <w:t>GBNERR</w:t>
      </w:r>
    </w:p>
    <w:p w14:paraId="555E4910" w14:textId="77777777" w:rsidR="007035BC" w:rsidRPr="005106DA" w:rsidRDefault="007035BC" w:rsidP="007035BC">
      <w:pPr>
        <w:pStyle w:val="31CooperatorsBulletList"/>
        <w:rPr>
          <w:color w:val="auto"/>
        </w:rPr>
      </w:pPr>
      <w:r w:rsidRPr="005106DA">
        <w:rPr>
          <w:color w:val="auto"/>
        </w:rPr>
        <w:t>Municipalities</w:t>
      </w:r>
    </w:p>
    <w:p w14:paraId="5EBF74D4" w14:textId="652FFB9E" w:rsidR="00072B1E" w:rsidRPr="005106DA" w:rsidRDefault="00072B1E" w:rsidP="007035BC">
      <w:pPr>
        <w:pStyle w:val="31CooperatorsBulletList"/>
        <w:rPr>
          <w:color w:val="auto"/>
        </w:rPr>
      </w:pPr>
      <w:r w:rsidRPr="005106DA">
        <w:rPr>
          <w:color w:val="auto"/>
        </w:rPr>
        <w:t>NH Planning Association</w:t>
      </w:r>
    </w:p>
    <w:p w14:paraId="4F3AB237" w14:textId="6C1E3AB7" w:rsidR="007035BC" w:rsidRPr="005106DA" w:rsidRDefault="00072B1E" w:rsidP="001D29F8">
      <w:pPr>
        <w:pStyle w:val="31CooperatorsBulletList"/>
        <w:rPr>
          <w:color w:val="auto"/>
        </w:rPr>
      </w:pPr>
      <w:r w:rsidRPr="005106DA">
        <w:rPr>
          <w:color w:val="auto"/>
        </w:rPr>
        <w:t>NHACC</w:t>
      </w:r>
    </w:p>
    <w:p w14:paraId="59FAB37F" w14:textId="4A759F7E" w:rsidR="00072B1E" w:rsidRPr="005106DA" w:rsidRDefault="001D29F8" w:rsidP="001D29F8">
      <w:pPr>
        <w:pStyle w:val="31CooperatorsBulletList"/>
        <w:rPr>
          <w:color w:val="auto"/>
        </w:rPr>
      </w:pPr>
      <w:r w:rsidRPr="005106DA">
        <w:rPr>
          <w:color w:val="auto"/>
        </w:rPr>
        <w:t>NH Coastal Program</w:t>
      </w:r>
    </w:p>
    <w:p w14:paraId="47E44A7D" w14:textId="1C0A80C5" w:rsidR="00072B1E" w:rsidRPr="005106DA" w:rsidRDefault="00072B1E" w:rsidP="00072B1E">
      <w:pPr>
        <w:pStyle w:val="31CooperatorsBulletList"/>
        <w:rPr>
          <w:color w:val="auto"/>
        </w:rPr>
      </w:pPr>
      <w:r w:rsidRPr="005106DA">
        <w:rPr>
          <w:color w:val="auto"/>
        </w:rPr>
        <w:t>NHOSI</w:t>
      </w:r>
    </w:p>
    <w:p w14:paraId="33700936" w14:textId="411266AB" w:rsidR="00072B1E" w:rsidRPr="005106DA" w:rsidRDefault="00072B1E" w:rsidP="007035BC">
      <w:pPr>
        <w:pStyle w:val="31CooperatorsBulletList"/>
        <w:rPr>
          <w:color w:val="auto"/>
        </w:rPr>
      </w:pPr>
      <w:r w:rsidRPr="005106DA">
        <w:rPr>
          <w:color w:val="auto"/>
        </w:rPr>
        <w:t>PREP</w:t>
      </w:r>
    </w:p>
    <w:p w14:paraId="19D3CCE9" w14:textId="77777777" w:rsidR="007035BC" w:rsidRPr="005106DA" w:rsidRDefault="007035BC" w:rsidP="007035BC">
      <w:pPr>
        <w:pStyle w:val="31CooperatorsBulletList"/>
        <w:rPr>
          <w:color w:val="auto"/>
        </w:rPr>
      </w:pPr>
      <w:r w:rsidRPr="005106DA">
        <w:rPr>
          <w:color w:val="auto"/>
        </w:rPr>
        <w:t>RPC</w:t>
      </w:r>
    </w:p>
    <w:p w14:paraId="11706BA1" w14:textId="0683F6E9" w:rsidR="007035BC" w:rsidRPr="005106DA" w:rsidRDefault="007035BC" w:rsidP="007035BC">
      <w:pPr>
        <w:pStyle w:val="31CooperatorsBulletList"/>
        <w:rPr>
          <w:color w:val="auto"/>
        </w:rPr>
      </w:pPr>
      <w:r w:rsidRPr="005106DA">
        <w:rPr>
          <w:color w:val="auto"/>
        </w:rPr>
        <w:t>UNH-</w:t>
      </w:r>
      <w:r w:rsidR="00072B1E" w:rsidRPr="005106DA">
        <w:rPr>
          <w:color w:val="auto"/>
        </w:rPr>
        <w:t>CE</w:t>
      </w:r>
    </w:p>
    <w:p w14:paraId="20DDB477" w14:textId="77777777" w:rsidR="007035BC" w:rsidRPr="005106DA" w:rsidRDefault="007035BC" w:rsidP="007035BC">
      <w:pPr>
        <w:pStyle w:val="32FundingHeadline"/>
        <w:rPr>
          <w:color w:val="auto"/>
        </w:rPr>
      </w:pPr>
      <w:r w:rsidRPr="005106DA">
        <w:rPr>
          <w:color w:val="auto"/>
        </w:rPr>
        <w:t>Funding:</w:t>
      </w:r>
    </w:p>
    <w:p w14:paraId="26737FB4" w14:textId="77777777" w:rsidR="00072B1E" w:rsidRPr="005106DA" w:rsidRDefault="00072B1E" w:rsidP="00072B1E">
      <w:pPr>
        <w:pStyle w:val="33FundingBulletList"/>
        <w:rPr>
          <w:color w:val="auto"/>
        </w:rPr>
      </w:pPr>
      <w:r w:rsidRPr="005106DA">
        <w:rPr>
          <w:color w:val="auto"/>
        </w:rPr>
        <w:t>Hazard Mitigation Grants (DHS &amp; Emergency Management)</w:t>
      </w:r>
    </w:p>
    <w:p w14:paraId="54834F12" w14:textId="77777777" w:rsidR="00072B1E" w:rsidRPr="005106DA" w:rsidRDefault="00072B1E" w:rsidP="007035BC">
      <w:pPr>
        <w:pStyle w:val="33FundingBulletList"/>
        <w:rPr>
          <w:color w:val="auto"/>
        </w:rPr>
      </w:pPr>
      <w:proofErr w:type="spellStart"/>
      <w:r w:rsidRPr="005106DA">
        <w:rPr>
          <w:color w:val="auto"/>
        </w:rPr>
        <w:t>Mooseplate</w:t>
      </w:r>
      <w:proofErr w:type="spellEnd"/>
      <w:r w:rsidRPr="005106DA">
        <w:rPr>
          <w:color w:val="auto"/>
        </w:rPr>
        <w:t xml:space="preserve"> </w:t>
      </w:r>
    </w:p>
    <w:p w14:paraId="6639C312" w14:textId="0A575C79" w:rsidR="00072B1E" w:rsidRPr="005106DA" w:rsidRDefault="00072B1E" w:rsidP="007035BC">
      <w:pPr>
        <w:pStyle w:val="33FundingBulletList"/>
        <w:rPr>
          <w:color w:val="auto"/>
        </w:rPr>
      </w:pPr>
      <w:r w:rsidRPr="005106DA">
        <w:rPr>
          <w:color w:val="auto"/>
        </w:rPr>
        <w:t>NERRS-SC</w:t>
      </w:r>
    </w:p>
    <w:p w14:paraId="0067E62D" w14:textId="77777777" w:rsidR="00072B1E" w:rsidRPr="005106DA" w:rsidRDefault="00072B1E" w:rsidP="001D29F8">
      <w:pPr>
        <w:pStyle w:val="33FundingBulletList"/>
        <w:rPr>
          <w:color w:val="auto"/>
        </w:rPr>
      </w:pPr>
      <w:r w:rsidRPr="005106DA">
        <w:rPr>
          <w:color w:val="auto"/>
        </w:rPr>
        <w:t>NHCF</w:t>
      </w:r>
    </w:p>
    <w:p w14:paraId="5C7F5DAC" w14:textId="77777777" w:rsidR="001D29F8" w:rsidRPr="005106DA" w:rsidRDefault="001D29F8" w:rsidP="001D29F8">
      <w:pPr>
        <w:pStyle w:val="33FundingBulletList"/>
        <w:rPr>
          <w:color w:val="auto"/>
        </w:rPr>
      </w:pPr>
      <w:r w:rsidRPr="005106DA">
        <w:rPr>
          <w:color w:val="auto"/>
        </w:rPr>
        <w:lastRenderedPageBreak/>
        <w:t>NH Coastal Program</w:t>
      </w:r>
    </w:p>
    <w:p w14:paraId="0F552666" w14:textId="21758CDC" w:rsidR="007035BC" w:rsidRPr="005106DA" w:rsidRDefault="007035BC" w:rsidP="001D29F8">
      <w:pPr>
        <w:pStyle w:val="33FundingBulletList"/>
        <w:rPr>
          <w:color w:val="auto"/>
        </w:rPr>
      </w:pPr>
      <w:r w:rsidRPr="005106DA">
        <w:rPr>
          <w:color w:val="auto"/>
        </w:rPr>
        <w:t>USEPA</w:t>
      </w:r>
      <w:r w:rsidRPr="005106DA">
        <w:rPr>
          <w:color w:val="auto"/>
        </w:rPr>
        <w:br w:type="page"/>
      </w:r>
    </w:p>
    <w:p w14:paraId="73B91567" w14:textId="65733214" w:rsidR="00C50C1C" w:rsidRPr="005106DA" w:rsidRDefault="00C50C1C" w:rsidP="00B210DD">
      <w:pPr>
        <w:pStyle w:val="11ActionPlanNumber"/>
        <w:rPr>
          <w:color w:val="auto"/>
        </w:rPr>
      </w:pPr>
      <w:bookmarkStart w:id="5" w:name="_Toc27727121"/>
      <w:r w:rsidRPr="005106DA">
        <w:rPr>
          <w:color w:val="auto"/>
        </w:rPr>
        <w:lastRenderedPageBreak/>
        <w:t>WS-5</w:t>
      </w:r>
      <w:bookmarkEnd w:id="5"/>
    </w:p>
    <w:p w14:paraId="1E77029C" w14:textId="34ED2258" w:rsidR="00C50C1C" w:rsidRPr="005106DA" w:rsidRDefault="007536A2" w:rsidP="00B210DD">
      <w:pPr>
        <w:pStyle w:val="12Intro"/>
        <w:rPr>
          <w:color w:val="auto"/>
        </w:rPr>
      </w:pPr>
      <w:r w:rsidRPr="005106DA">
        <w:rPr>
          <w:color w:val="auto"/>
        </w:rPr>
        <w:t xml:space="preserve">Support coordinated communication to coastal watershed stakeholders about activities that implement the </w:t>
      </w:r>
      <w:r w:rsidR="005106DA" w:rsidRPr="005106DA">
        <w:rPr>
          <w:color w:val="auto"/>
        </w:rPr>
        <w:t>Piscataqua Region Comprehensive Conservation and Management Plan</w:t>
      </w:r>
    </w:p>
    <w:p w14:paraId="1CC7A32A" w14:textId="1A60C637" w:rsidR="00C50C1C" w:rsidRPr="005106DA" w:rsidRDefault="00C50C1C" w:rsidP="00C17EC4">
      <w:pPr>
        <w:pStyle w:val="13Priority"/>
        <w:rPr>
          <w:color w:val="auto"/>
        </w:rPr>
      </w:pPr>
      <w:r w:rsidRPr="005106DA">
        <w:rPr>
          <w:color w:val="auto"/>
        </w:rPr>
        <w:t>Highest</w:t>
      </w:r>
    </w:p>
    <w:p w14:paraId="0F1F8824" w14:textId="5925CE1B" w:rsidR="007536A2" w:rsidRPr="005106DA" w:rsidRDefault="007536A2" w:rsidP="00082D9D">
      <w:pPr>
        <w:pStyle w:val="15Background"/>
        <w:rPr>
          <w:color w:val="auto"/>
        </w:rPr>
      </w:pPr>
      <w:r w:rsidRPr="005106DA">
        <w:rPr>
          <w:color w:val="auto"/>
        </w:rPr>
        <w:t>PREP maintains a website that provides information on current programs and projects, publications, and links to other natural resource sites and program. PREP provides regular newsletter updates on PREP and partner programs and activities. In addition, PREP participates in and coordinates communication about regional issues and monitoring needs with key audiences and media outlets.</w:t>
      </w:r>
    </w:p>
    <w:p w14:paraId="702B75A2" w14:textId="0B79C276" w:rsidR="00FD68F4" w:rsidRPr="005106DA" w:rsidRDefault="007536A2" w:rsidP="00C17EC4">
      <w:pPr>
        <w:pStyle w:val="15Background"/>
        <w:rPr>
          <w:color w:val="auto"/>
        </w:rPr>
      </w:pPr>
      <w:r w:rsidRPr="005106DA">
        <w:rPr>
          <w:color w:val="auto"/>
        </w:rPr>
        <w:t>Many organizations regularly communicate to the public about coastal watershed issues and an opportunity exists to coordinate this effort to efficiently achieve desired results of all parties involved. In addition, many businesses in the Region have recognized the importance of adopting practices that enhance the Region’s ecological integrity and their status in the community.</w:t>
      </w:r>
    </w:p>
    <w:p w14:paraId="495D843A" w14:textId="77777777" w:rsidR="00C50C1C" w:rsidRPr="005106DA" w:rsidRDefault="00C50C1C" w:rsidP="00082D9D">
      <w:pPr>
        <w:pStyle w:val="16ActivitesHeadline"/>
        <w:rPr>
          <w:color w:val="auto"/>
        </w:rPr>
      </w:pPr>
      <w:r w:rsidRPr="005106DA">
        <w:rPr>
          <w:color w:val="auto"/>
        </w:rPr>
        <w:t>ACTIVITIES:</w:t>
      </w:r>
    </w:p>
    <w:p w14:paraId="72354DB6" w14:textId="4CAED2E5" w:rsidR="006E7AAE" w:rsidRPr="005106DA" w:rsidRDefault="006E7AAE" w:rsidP="00082D9D">
      <w:pPr>
        <w:pStyle w:val="17Activities"/>
        <w:rPr>
          <w:color w:val="auto"/>
        </w:rPr>
      </w:pPr>
      <w:r w:rsidRPr="005106DA">
        <w:rPr>
          <w:color w:val="auto"/>
        </w:rPr>
        <w:t>Develop and implement a PREP Strategic Communication Plan that identifies audiences and approaches to implementing the CCMP, defines natural resource management communication networks in the Region, and establishes evaluation criteria for outreach activity. Emphasize measurement of behavior change.</w:t>
      </w:r>
    </w:p>
    <w:p w14:paraId="1D00C130" w14:textId="20CD3730" w:rsidR="006E7AAE" w:rsidRPr="005106DA" w:rsidRDefault="006E7AAE" w:rsidP="00082D9D">
      <w:pPr>
        <w:pStyle w:val="17Activities"/>
        <w:rPr>
          <w:color w:val="auto"/>
        </w:rPr>
      </w:pPr>
      <w:r w:rsidRPr="005106DA">
        <w:rPr>
          <w:color w:val="auto"/>
        </w:rPr>
        <w:t>Implement PREP Strategic Communication Plan</w:t>
      </w:r>
      <w:r w:rsidR="00387988" w:rsidRPr="005106DA">
        <w:rPr>
          <w:color w:val="auto"/>
        </w:rPr>
        <w:t>.</w:t>
      </w:r>
    </w:p>
    <w:p w14:paraId="46BC2887" w14:textId="77777777" w:rsidR="006E7AAE" w:rsidRPr="005106DA" w:rsidRDefault="006E7AAE" w:rsidP="00082D9D">
      <w:pPr>
        <w:pStyle w:val="17Activities"/>
        <w:rPr>
          <w:color w:val="auto"/>
        </w:rPr>
      </w:pPr>
      <w:r w:rsidRPr="005106DA">
        <w:rPr>
          <w:color w:val="auto"/>
        </w:rPr>
        <w:t>Develop a recognition program that acknowledges outstanding actions that implement the CCMP, such as a municipality that adopts exemplary nutrient reduction regulations.</w:t>
      </w:r>
    </w:p>
    <w:p w14:paraId="5D60D68A" w14:textId="29A3C999" w:rsidR="00C50C1C" w:rsidRPr="005106DA" w:rsidRDefault="006E7AAE" w:rsidP="00C50C1C">
      <w:pPr>
        <w:pStyle w:val="17Activities"/>
        <w:rPr>
          <w:color w:val="auto"/>
        </w:rPr>
      </w:pPr>
      <w:r w:rsidRPr="005106DA">
        <w:rPr>
          <w:color w:val="auto"/>
        </w:rPr>
        <w:t>Develop and support a collaborative monitoring program among stakeholders.</w:t>
      </w:r>
    </w:p>
    <w:p w14:paraId="67135495" w14:textId="77777777" w:rsidR="00C50C1C" w:rsidRPr="005106DA" w:rsidRDefault="00C50C1C" w:rsidP="00154C81">
      <w:pPr>
        <w:pStyle w:val="18MeasuringProgress"/>
        <w:rPr>
          <w:color w:val="auto"/>
        </w:rPr>
      </w:pPr>
      <w:r w:rsidRPr="005106DA">
        <w:rPr>
          <w:color w:val="auto"/>
        </w:rPr>
        <w:t>MEASURING PROGRESS:</w:t>
      </w:r>
    </w:p>
    <w:p w14:paraId="6BA0B9E8" w14:textId="77777777" w:rsidR="00C50C1C" w:rsidRPr="005106DA" w:rsidRDefault="00C50C1C" w:rsidP="00154C81">
      <w:pPr>
        <w:pStyle w:val="19OutputsHeadline"/>
        <w:rPr>
          <w:color w:val="auto"/>
        </w:rPr>
      </w:pPr>
      <w:r w:rsidRPr="005106DA">
        <w:rPr>
          <w:color w:val="auto"/>
        </w:rPr>
        <w:t>Outputs:</w:t>
      </w:r>
    </w:p>
    <w:p w14:paraId="4ABFF7E6" w14:textId="77777777" w:rsidR="007536A2" w:rsidRPr="005106DA" w:rsidRDefault="007536A2" w:rsidP="00082D9D">
      <w:pPr>
        <w:pStyle w:val="21OutputsBulletList"/>
        <w:rPr>
          <w:color w:val="auto"/>
        </w:rPr>
      </w:pPr>
      <w:r w:rsidRPr="005106DA">
        <w:rPr>
          <w:color w:val="auto"/>
        </w:rPr>
        <w:t>PREP Strategic Communication Plan</w:t>
      </w:r>
    </w:p>
    <w:p w14:paraId="46784568" w14:textId="77777777" w:rsidR="007536A2" w:rsidRPr="005106DA" w:rsidRDefault="007536A2" w:rsidP="00082D9D">
      <w:pPr>
        <w:pStyle w:val="21OutputsBulletList"/>
        <w:rPr>
          <w:color w:val="auto"/>
        </w:rPr>
      </w:pPr>
      <w:r w:rsidRPr="005106DA">
        <w:rPr>
          <w:color w:val="auto"/>
        </w:rPr>
        <w:t>Updated PREP outreach materials</w:t>
      </w:r>
    </w:p>
    <w:p w14:paraId="3940B4D8" w14:textId="77777777" w:rsidR="007536A2" w:rsidRPr="005106DA" w:rsidRDefault="007536A2" w:rsidP="00082D9D">
      <w:pPr>
        <w:pStyle w:val="21OutputsBulletList"/>
        <w:rPr>
          <w:color w:val="auto"/>
        </w:rPr>
      </w:pPr>
      <w:r w:rsidRPr="005106DA">
        <w:rPr>
          <w:color w:val="auto"/>
        </w:rPr>
        <w:t>PREP recognition program</w:t>
      </w:r>
    </w:p>
    <w:p w14:paraId="43943901" w14:textId="631EA885" w:rsidR="00C50C1C" w:rsidRPr="005106DA" w:rsidRDefault="007536A2" w:rsidP="00C50C1C">
      <w:pPr>
        <w:pStyle w:val="21OutputsBulletList"/>
        <w:rPr>
          <w:color w:val="auto"/>
        </w:rPr>
      </w:pPr>
      <w:r w:rsidRPr="005106DA">
        <w:rPr>
          <w:color w:val="auto"/>
        </w:rPr>
        <w:t>Collaborative monitoring program</w:t>
      </w:r>
    </w:p>
    <w:p w14:paraId="285BAAF0" w14:textId="77777777" w:rsidR="00C50C1C" w:rsidRPr="005106DA" w:rsidRDefault="00C50C1C" w:rsidP="00082D9D">
      <w:pPr>
        <w:pStyle w:val="22OutcomesHeadline"/>
        <w:rPr>
          <w:color w:val="auto"/>
        </w:rPr>
      </w:pPr>
      <w:r w:rsidRPr="005106DA">
        <w:rPr>
          <w:color w:val="auto"/>
        </w:rPr>
        <w:t>Outcomes:</w:t>
      </w:r>
    </w:p>
    <w:p w14:paraId="2C3B995D" w14:textId="77777777" w:rsidR="007536A2" w:rsidRPr="005106DA" w:rsidRDefault="007536A2" w:rsidP="00082D9D">
      <w:pPr>
        <w:pStyle w:val="23OutcomesBulletList"/>
        <w:rPr>
          <w:color w:val="auto"/>
        </w:rPr>
      </w:pPr>
      <w:r w:rsidRPr="005106DA">
        <w:rPr>
          <w:color w:val="auto"/>
        </w:rPr>
        <w:lastRenderedPageBreak/>
        <w:t>Expanded awareness of PREP activities and programs</w:t>
      </w:r>
    </w:p>
    <w:p w14:paraId="6CBA8BAE" w14:textId="7B5A171A" w:rsidR="00C50C1C" w:rsidRPr="005106DA" w:rsidRDefault="007536A2" w:rsidP="00C50C1C">
      <w:pPr>
        <w:pStyle w:val="23OutcomesBulletList"/>
        <w:rPr>
          <w:color w:val="auto"/>
        </w:rPr>
      </w:pPr>
      <w:r w:rsidRPr="005106DA">
        <w:rPr>
          <w:color w:val="auto"/>
        </w:rPr>
        <w:t>Improved implementation of natural resource protection programs</w:t>
      </w:r>
    </w:p>
    <w:p w14:paraId="4B8D79D6" w14:textId="77777777" w:rsidR="00C50C1C" w:rsidRPr="005106DA" w:rsidRDefault="00C50C1C" w:rsidP="00082D9D">
      <w:pPr>
        <w:pStyle w:val="24ImplementationHeadline"/>
        <w:rPr>
          <w:color w:val="auto"/>
        </w:rPr>
      </w:pPr>
      <w:r w:rsidRPr="005106DA">
        <w:rPr>
          <w:color w:val="auto"/>
        </w:rPr>
        <w:t>Implementation Metrics:</w:t>
      </w:r>
    </w:p>
    <w:p w14:paraId="4E4CAD61" w14:textId="090FB8E2" w:rsidR="00FD68F4" w:rsidRPr="005106DA" w:rsidRDefault="007536A2" w:rsidP="00FD68F4">
      <w:pPr>
        <w:pStyle w:val="25ImplementationBulletList"/>
        <w:rPr>
          <w:color w:val="auto"/>
        </w:rPr>
      </w:pPr>
      <w:r w:rsidRPr="005106DA">
        <w:rPr>
          <w:color w:val="auto"/>
        </w:rPr>
        <w:t>None</w:t>
      </w:r>
    </w:p>
    <w:p w14:paraId="6EA440DF" w14:textId="77777777" w:rsidR="00FD68F4" w:rsidRPr="005106DA" w:rsidRDefault="00FD68F4" w:rsidP="00FD68F4">
      <w:pPr>
        <w:pStyle w:val="26IssuesHeadline"/>
        <w:rPr>
          <w:color w:val="auto"/>
        </w:rPr>
      </w:pPr>
      <w:r w:rsidRPr="005106DA">
        <w:rPr>
          <w:color w:val="auto"/>
        </w:rPr>
        <w:t>Issues Addressed:</w:t>
      </w:r>
    </w:p>
    <w:p w14:paraId="3DA8F5BB" w14:textId="6E398130" w:rsidR="00FD68F4" w:rsidRPr="005106DA" w:rsidRDefault="00FD68F4" w:rsidP="00C17EC4">
      <w:pPr>
        <w:pStyle w:val="27IssuesList"/>
        <w:rPr>
          <w:color w:val="auto"/>
        </w:rPr>
      </w:pPr>
      <w:r w:rsidRPr="005106DA">
        <w:rPr>
          <w:color w:val="auto"/>
        </w:rPr>
        <w:t>All Issues</w:t>
      </w:r>
    </w:p>
    <w:p w14:paraId="3C49DC69" w14:textId="77777777" w:rsidR="00C50C1C" w:rsidRPr="005106DA" w:rsidRDefault="00C50C1C" w:rsidP="00154C81">
      <w:pPr>
        <w:pStyle w:val="28LeadsHeadline"/>
        <w:rPr>
          <w:color w:val="auto"/>
        </w:rPr>
      </w:pPr>
      <w:r w:rsidRPr="005106DA">
        <w:rPr>
          <w:color w:val="auto"/>
        </w:rPr>
        <w:t>Leads:</w:t>
      </w:r>
    </w:p>
    <w:p w14:paraId="327E84D8" w14:textId="31BF5682" w:rsidR="00C50C1C" w:rsidRPr="005106DA" w:rsidRDefault="007536A2" w:rsidP="00C50C1C">
      <w:pPr>
        <w:pStyle w:val="29LeadsBulletList"/>
        <w:rPr>
          <w:color w:val="auto"/>
        </w:rPr>
      </w:pPr>
      <w:r w:rsidRPr="005106DA">
        <w:rPr>
          <w:color w:val="auto"/>
        </w:rPr>
        <w:t>PREP</w:t>
      </w:r>
    </w:p>
    <w:p w14:paraId="3ABB17A1" w14:textId="77777777" w:rsidR="00C50C1C" w:rsidRPr="005106DA" w:rsidRDefault="00C50C1C" w:rsidP="00082D9D">
      <w:pPr>
        <w:pStyle w:val="30CooperatorsHeadline"/>
        <w:rPr>
          <w:color w:val="auto"/>
        </w:rPr>
      </w:pPr>
      <w:r w:rsidRPr="005106DA">
        <w:rPr>
          <w:color w:val="auto"/>
        </w:rPr>
        <w:t>Cooperators:</w:t>
      </w:r>
    </w:p>
    <w:p w14:paraId="63924ABE" w14:textId="77777777" w:rsidR="007536A2" w:rsidRPr="005106DA" w:rsidRDefault="007536A2" w:rsidP="00082D9D">
      <w:pPr>
        <w:pStyle w:val="31CooperatorsBulletList"/>
        <w:rPr>
          <w:color w:val="auto"/>
        </w:rPr>
      </w:pPr>
      <w:r w:rsidRPr="005106DA">
        <w:rPr>
          <w:color w:val="auto"/>
        </w:rPr>
        <w:t>Businesses</w:t>
      </w:r>
    </w:p>
    <w:p w14:paraId="5C192F69" w14:textId="77777777" w:rsidR="006347C2" w:rsidRPr="005106DA" w:rsidRDefault="006347C2" w:rsidP="00082D9D">
      <w:pPr>
        <w:pStyle w:val="31CooperatorsBulletList"/>
        <w:rPr>
          <w:color w:val="auto"/>
        </w:rPr>
      </w:pPr>
      <w:r w:rsidRPr="005106DA">
        <w:rPr>
          <w:color w:val="auto"/>
        </w:rPr>
        <w:t>Municipalities</w:t>
      </w:r>
    </w:p>
    <w:p w14:paraId="0FB612B0" w14:textId="77777777" w:rsidR="007536A2" w:rsidRPr="005106DA" w:rsidRDefault="007536A2" w:rsidP="00082D9D">
      <w:pPr>
        <w:pStyle w:val="31CooperatorsBulletList"/>
        <w:rPr>
          <w:color w:val="auto"/>
        </w:rPr>
      </w:pPr>
      <w:r w:rsidRPr="005106DA">
        <w:rPr>
          <w:color w:val="auto"/>
        </w:rPr>
        <w:t>Nonprofit Organizations</w:t>
      </w:r>
    </w:p>
    <w:p w14:paraId="58878014" w14:textId="1D2F912A" w:rsidR="00C50C1C" w:rsidRPr="005106DA" w:rsidRDefault="006347C2" w:rsidP="00C50C1C">
      <w:pPr>
        <w:pStyle w:val="31CooperatorsBulletList"/>
        <w:rPr>
          <w:color w:val="auto"/>
        </w:rPr>
      </w:pPr>
      <w:r w:rsidRPr="005106DA">
        <w:rPr>
          <w:color w:val="auto"/>
        </w:rPr>
        <w:t>Watershed Organizations</w:t>
      </w:r>
    </w:p>
    <w:p w14:paraId="6149592E" w14:textId="77777777" w:rsidR="00C50C1C" w:rsidRPr="005106DA" w:rsidRDefault="00C50C1C" w:rsidP="00082D9D">
      <w:pPr>
        <w:pStyle w:val="32FundingHeadline"/>
        <w:rPr>
          <w:color w:val="auto"/>
        </w:rPr>
      </w:pPr>
      <w:r w:rsidRPr="005106DA">
        <w:rPr>
          <w:color w:val="auto"/>
        </w:rPr>
        <w:t>Funding:</w:t>
      </w:r>
    </w:p>
    <w:p w14:paraId="49FC3540" w14:textId="77777777" w:rsidR="007536A2" w:rsidRPr="005106DA" w:rsidRDefault="007536A2" w:rsidP="00082D9D">
      <w:pPr>
        <w:pStyle w:val="33FundingBulletList"/>
        <w:rPr>
          <w:color w:val="auto"/>
        </w:rPr>
      </w:pPr>
      <w:r w:rsidRPr="005106DA">
        <w:rPr>
          <w:color w:val="auto"/>
        </w:rPr>
        <w:t>Businesses</w:t>
      </w:r>
    </w:p>
    <w:p w14:paraId="5580167D" w14:textId="77777777" w:rsidR="007536A2" w:rsidRPr="005106DA" w:rsidRDefault="007536A2" w:rsidP="00082D9D">
      <w:pPr>
        <w:pStyle w:val="33FundingBulletList"/>
        <w:rPr>
          <w:color w:val="auto"/>
        </w:rPr>
      </w:pPr>
      <w:r w:rsidRPr="005106DA">
        <w:rPr>
          <w:color w:val="auto"/>
        </w:rPr>
        <w:t>NHCF</w:t>
      </w:r>
    </w:p>
    <w:p w14:paraId="42C66155" w14:textId="10E6F440" w:rsidR="00C50C1C" w:rsidRPr="005106DA" w:rsidRDefault="007536A2" w:rsidP="00C50C1C">
      <w:pPr>
        <w:pStyle w:val="33FundingBulletList"/>
        <w:rPr>
          <w:color w:val="auto"/>
        </w:rPr>
      </w:pPr>
      <w:r w:rsidRPr="005106DA">
        <w:rPr>
          <w:color w:val="auto"/>
        </w:rPr>
        <w:t>PREP</w:t>
      </w:r>
      <w:r w:rsidR="00C50C1C" w:rsidRPr="005106DA">
        <w:rPr>
          <w:color w:val="auto"/>
        </w:rPr>
        <w:br w:type="page"/>
      </w:r>
    </w:p>
    <w:p w14:paraId="4F90C21C" w14:textId="1FFDA7C8" w:rsidR="00C50C1C" w:rsidRPr="005106DA" w:rsidRDefault="00C50C1C" w:rsidP="00B210DD">
      <w:pPr>
        <w:pStyle w:val="11ActionPlanNumber"/>
        <w:rPr>
          <w:color w:val="auto"/>
        </w:rPr>
      </w:pPr>
      <w:bookmarkStart w:id="6" w:name="_Toc27727122"/>
      <w:r w:rsidRPr="005106DA">
        <w:rPr>
          <w:color w:val="auto"/>
        </w:rPr>
        <w:lastRenderedPageBreak/>
        <w:t>WS-6</w:t>
      </w:r>
      <w:bookmarkEnd w:id="6"/>
    </w:p>
    <w:p w14:paraId="7F7389E7" w14:textId="0FECB54B" w:rsidR="00C50C1C" w:rsidRPr="005106DA" w:rsidRDefault="003C476E" w:rsidP="00B210DD">
      <w:pPr>
        <w:pStyle w:val="12Intro"/>
        <w:rPr>
          <w:color w:val="auto"/>
        </w:rPr>
      </w:pPr>
      <w:r w:rsidRPr="005106DA">
        <w:rPr>
          <w:color w:val="auto"/>
        </w:rPr>
        <w:t>Update curricula in existing environmental education programs to include current coastal watershed and estuary issues</w:t>
      </w:r>
    </w:p>
    <w:p w14:paraId="23037EB2" w14:textId="6CF88E17" w:rsidR="00C50C1C" w:rsidRPr="005106DA" w:rsidRDefault="003C476E" w:rsidP="00C17EC4">
      <w:pPr>
        <w:pStyle w:val="13Priority"/>
        <w:rPr>
          <w:color w:val="auto"/>
        </w:rPr>
      </w:pPr>
      <w:r w:rsidRPr="005106DA">
        <w:rPr>
          <w:color w:val="auto"/>
        </w:rPr>
        <w:t>Moderate</w:t>
      </w:r>
    </w:p>
    <w:p w14:paraId="2222C0B7" w14:textId="58D13559" w:rsidR="003C476E" w:rsidRPr="005106DA" w:rsidRDefault="003C476E" w:rsidP="00082D9D">
      <w:pPr>
        <w:pStyle w:val="15Background"/>
        <w:rPr>
          <w:color w:val="auto"/>
        </w:rPr>
      </w:pPr>
      <w:r w:rsidRPr="005106DA">
        <w:rPr>
          <w:color w:val="auto"/>
        </w:rPr>
        <w:t>Every year, thousands of children and adults are exposed to environmental education programs conducted by many organizations in the Region. These organizations have invested a great deal of money and effort to develop programs and the means through which they are delivered. Improving the existing curricula by providing teaching materials and training will efficiently achieve PREP watershed stewardship goals.</w:t>
      </w:r>
    </w:p>
    <w:p w14:paraId="67A87F1D" w14:textId="3145AB81" w:rsidR="00C50C1C" w:rsidRPr="005106DA" w:rsidRDefault="003C476E" w:rsidP="00C17EC4">
      <w:pPr>
        <w:pStyle w:val="15Background"/>
        <w:rPr>
          <w:color w:val="auto"/>
        </w:rPr>
      </w:pPr>
      <w:r w:rsidRPr="005106DA">
        <w:rPr>
          <w:color w:val="auto"/>
        </w:rPr>
        <w:t>Examples of robust marine and environmental education programs are the UNH Marine Docents (NH Sea Grant) program that provides volunteer educators at the Seacoast Science Center, the Great Bay Discovery Center at the Great Bay NERR, and the variety of Wells NERR programs targeted at estuarine education in grades K-12. Many other organizations in the Region provide or support environmental education.</w:t>
      </w:r>
    </w:p>
    <w:p w14:paraId="6BD7C21B" w14:textId="77777777" w:rsidR="00C50C1C" w:rsidRPr="005106DA" w:rsidRDefault="00C50C1C" w:rsidP="00082D9D">
      <w:pPr>
        <w:pStyle w:val="16ActivitesHeadline"/>
        <w:rPr>
          <w:color w:val="auto"/>
        </w:rPr>
      </w:pPr>
      <w:r w:rsidRPr="005106DA">
        <w:rPr>
          <w:color w:val="auto"/>
        </w:rPr>
        <w:t>ACTIVITIES:</w:t>
      </w:r>
    </w:p>
    <w:p w14:paraId="7FFB914B" w14:textId="28A16330" w:rsidR="003C476E" w:rsidRPr="005106DA" w:rsidRDefault="003C476E" w:rsidP="00082D9D">
      <w:pPr>
        <w:pStyle w:val="17Activities"/>
        <w:rPr>
          <w:color w:val="auto"/>
        </w:rPr>
      </w:pPr>
      <w:r w:rsidRPr="005106DA">
        <w:rPr>
          <w:color w:val="auto"/>
        </w:rPr>
        <w:t>Provide teaching materials and training to environmental education programs in the Region to integrate CCMP highest priority issues into existing environmental education programs.</w:t>
      </w:r>
      <w:r w:rsidR="00082D9D" w:rsidRPr="005106DA">
        <w:rPr>
          <w:color w:val="auto"/>
        </w:rPr>
        <w:t xml:space="preserve"> </w:t>
      </w:r>
    </w:p>
    <w:p w14:paraId="76C54863" w14:textId="0A672010" w:rsidR="00C50C1C" w:rsidRPr="005106DA" w:rsidRDefault="003C476E" w:rsidP="00C50C1C">
      <w:pPr>
        <w:pStyle w:val="17Activities"/>
        <w:rPr>
          <w:color w:val="auto"/>
        </w:rPr>
      </w:pPr>
      <w:r w:rsidRPr="005106DA">
        <w:rPr>
          <w:color w:val="auto"/>
        </w:rPr>
        <w:t>Collect data on the number of people exposed to environmental education programs that address CCMP highest priority issues.</w:t>
      </w:r>
    </w:p>
    <w:p w14:paraId="0976F1E2" w14:textId="77777777" w:rsidR="00C50C1C" w:rsidRPr="005106DA" w:rsidRDefault="00C50C1C" w:rsidP="00154C81">
      <w:pPr>
        <w:pStyle w:val="18MeasuringProgress"/>
        <w:rPr>
          <w:color w:val="auto"/>
        </w:rPr>
      </w:pPr>
      <w:r w:rsidRPr="005106DA">
        <w:rPr>
          <w:color w:val="auto"/>
        </w:rPr>
        <w:t>MEASURING PROGRESS:</w:t>
      </w:r>
    </w:p>
    <w:p w14:paraId="332A1E94" w14:textId="77777777" w:rsidR="00C50C1C" w:rsidRPr="005106DA" w:rsidRDefault="00C50C1C" w:rsidP="00154C81">
      <w:pPr>
        <w:pStyle w:val="19OutputsHeadline"/>
        <w:rPr>
          <w:color w:val="auto"/>
        </w:rPr>
      </w:pPr>
      <w:r w:rsidRPr="005106DA">
        <w:rPr>
          <w:color w:val="auto"/>
        </w:rPr>
        <w:t>Outputs:</w:t>
      </w:r>
    </w:p>
    <w:p w14:paraId="1A3FF54F" w14:textId="77777777" w:rsidR="003C476E" w:rsidRPr="005106DA" w:rsidRDefault="003C476E" w:rsidP="00082D9D">
      <w:pPr>
        <w:pStyle w:val="21OutputsBulletList"/>
        <w:rPr>
          <w:color w:val="auto"/>
        </w:rPr>
      </w:pPr>
      <w:r w:rsidRPr="005106DA">
        <w:rPr>
          <w:color w:val="auto"/>
        </w:rPr>
        <w:t>Teaching materials on PREP CCMP highest priority issues</w:t>
      </w:r>
    </w:p>
    <w:p w14:paraId="3F8458E6" w14:textId="10E13570" w:rsidR="003C476E" w:rsidRPr="005106DA" w:rsidRDefault="003C476E" w:rsidP="00082D9D">
      <w:pPr>
        <w:pStyle w:val="21OutputsBulletList"/>
        <w:rPr>
          <w:color w:val="auto"/>
        </w:rPr>
      </w:pPr>
      <w:r w:rsidRPr="005106DA">
        <w:rPr>
          <w:color w:val="auto"/>
        </w:rPr>
        <w:t>Teaching trainings</w:t>
      </w:r>
      <w:r w:rsidR="004406E5" w:rsidRPr="005106DA">
        <w:rPr>
          <w:color w:val="auto"/>
        </w:rPr>
        <w:t xml:space="preserve"> on</w:t>
      </w:r>
      <w:r w:rsidRPr="005106DA">
        <w:rPr>
          <w:color w:val="auto"/>
        </w:rPr>
        <w:t xml:space="preserve"> PREP CCMP highest priority issues</w:t>
      </w:r>
    </w:p>
    <w:p w14:paraId="4EE5D314" w14:textId="7B0B9002" w:rsidR="00C50C1C" w:rsidRPr="005106DA" w:rsidRDefault="003C476E" w:rsidP="00C50C1C">
      <w:pPr>
        <w:pStyle w:val="21OutputsBulletList"/>
        <w:rPr>
          <w:color w:val="auto"/>
        </w:rPr>
      </w:pPr>
      <w:r w:rsidRPr="005106DA">
        <w:rPr>
          <w:color w:val="auto"/>
        </w:rPr>
        <w:t>Report on number of people exposed to programs dealing with CCMP highest priority issues</w:t>
      </w:r>
    </w:p>
    <w:p w14:paraId="61DF7490" w14:textId="77777777" w:rsidR="00C50C1C" w:rsidRPr="005106DA" w:rsidRDefault="00C50C1C" w:rsidP="004406E5">
      <w:pPr>
        <w:pStyle w:val="22OutcomesHeadline"/>
        <w:rPr>
          <w:color w:val="auto"/>
        </w:rPr>
      </w:pPr>
      <w:r w:rsidRPr="005106DA">
        <w:rPr>
          <w:color w:val="auto"/>
        </w:rPr>
        <w:t>Outcomes:</w:t>
      </w:r>
    </w:p>
    <w:p w14:paraId="5F7797B4" w14:textId="77777777" w:rsidR="003C476E" w:rsidRPr="005106DA" w:rsidRDefault="003C476E" w:rsidP="004406E5">
      <w:pPr>
        <w:pStyle w:val="23OutcomesBulletList"/>
        <w:rPr>
          <w:color w:val="auto"/>
        </w:rPr>
      </w:pPr>
      <w:r w:rsidRPr="005106DA">
        <w:rPr>
          <w:color w:val="auto"/>
        </w:rPr>
        <w:t>Citizenry informed about estuary CCMP highest priority issues</w:t>
      </w:r>
    </w:p>
    <w:p w14:paraId="74AD5DE8" w14:textId="3E4026A3" w:rsidR="00C50C1C" w:rsidRPr="005106DA" w:rsidRDefault="003C476E" w:rsidP="00C50C1C">
      <w:pPr>
        <w:pStyle w:val="23OutcomesBulletList"/>
        <w:rPr>
          <w:color w:val="auto"/>
        </w:rPr>
      </w:pPr>
      <w:r w:rsidRPr="005106DA">
        <w:rPr>
          <w:color w:val="auto"/>
        </w:rPr>
        <w:t>Improved political support for resource management actions</w:t>
      </w:r>
    </w:p>
    <w:p w14:paraId="39F894E7" w14:textId="77777777" w:rsidR="00C50C1C" w:rsidRPr="005106DA" w:rsidRDefault="00C50C1C" w:rsidP="004406E5">
      <w:pPr>
        <w:pStyle w:val="24ImplementationHeadline"/>
        <w:rPr>
          <w:color w:val="auto"/>
        </w:rPr>
      </w:pPr>
      <w:r w:rsidRPr="005106DA">
        <w:rPr>
          <w:color w:val="auto"/>
        </w:rPr>
        <w:t>Implementation Metrics:</w:t>
      </w:r>
    </w:p>
    <w:p w14:paraId="15E7D4B6" w14:textId="1301071A" w:rsidR="00FD68F4" w:rsidRPr="005106DA" w:rsidRDefault="003C476E" w:rsidP="00C17EC4">
      <w:pPr>
        <w:pStyle w:val="25ImplementationBulletList"/>
        <w:rPr>
          <w:color w:val="auto"/>
        </w:rPr>
      </w:pPr>
      <w:r w:rsidRPr="005106DA">
        <w:rPr>
          <w:color w:val="auto"/>
        </w:rPr>
        <w:lastRenderedPageBreak/>
        <w:t xml:space="preserve">None </w:t>
      </w:r>
    </w:p>
    <w:p w14:paraId="79D8126B" w14:textId="77777777" w:rsidR="00FD68F4" w:rsidRPr="005106DA" w:rsidRDefault="00FD68F4" w:rsidP="00FD68F4">
      <w:pPr>
        <w:pStyle w:val="26IssuesHeadline"/>
        <w:rPr>
          <w:color w:val="auto"/>
        </w:rPr>
      </w:pPr>
      <w:r w:rsidRPr="005106DA">
        <w:rPr>
          <w:color w:val="auto"/>
        </w:rPr>
        <w:t>Issues Addressed:</w:t>
      </w:r>
    </w:p>
    <w:p w14:paraId="6382DED2" w14:textId="7DB009A7" w:rsidR="00FD68F4" w:rsidRPr="005106DA" w:rsidRDefault="00FD68F4" w:rsidP="00C17EC4">
      <w:pPr>
        <w:pStyle w:val="27IssuesList"/>
        <w:rPr>
          <w:color w:val="auto"/>
        </w:rPr>
      </w:pPr>
      <w:r w:rsidRPr="005106DA">
        <w:rPr>
          <w:color w:val="auto"/>
        </w:rPr>
        <w:t>All Issues</w:t>
      </w:r>
    </w:p>
    <w:p w14:paraId="19789EF2" w14:textId="77777777" w:rsidR="00C50C1C" w:rsidRPr="005106DA" w:rsidRDefault="00C50C1C" w:rsidP="00154C81">
      <w:pPr>
        <w:pStyle w:val="28LeadsHeadline"/>
        <w:rPr>
          <w:color w:val="auto"/>
        </w:rPr>
      </w:pPr>
      <w:r w:rsidRPr="005106DA">
        <w:rPr>
          <w:color w:val="auto"/>
        </w:rPr>
        <w:t>Leads:</w:t>
      </w:r>
    </w:p>
    <w:p w14:paraId="53E0BF97" w14:textId="4F971AF6" w:rsidR="00270D19" w:rsidRPr="005106DA" w:rsidRDefault="00270D19" w:rsidP="004406E5">
      <w:pPr>
        <w:pStyle w:val="29LeadsBulletList"/>
        <w:rPr>
          <w:color w:val="auto"/>
        </w:rPr>
      </w:pPr>
      <w:r w:rsidRPr="005106DA">
        <w:rPr>
          <w:color w:val="auto"/>
        </w:rPr>
        <w:t>GBNERR</w:t>
      </w:r>
    </w:p>
    <w:p w14:paraId="2F6C6F34" w14:textId="77777777" w:rsidR="00270D19" w:rsidRPr="005106DA" w:rsidRDefault="00270D19" w:rsidP="004406E5">
      <w:pPr>
        <w:pStyle w:val="29LeadsBulletList"/>
        <w:rPr>
          <w:color w:val="auto"/>
        </w:rPr>
      </w:pPr>
      <w:r w:rsidRPr="005106DA">
        <w:rPr>
          <w:color w:val="auto"/>
        </w:rPr>
        <w:t>NH Sea Grant</w:t>
      </w:r>
    </w:p>
    <w:p w14:paraId="3192D85A" w14:textId="775EDFD7" w:rsidR="00C50C1C" w:rsidRPr="005106DA" w:rsidRDefault="007B1D0C" w:rsidP="00C50C1C">
      <w:pPr>
        <w:pStyle w:val="29LeadsBulletList"/>
        <w:rPr>
          <w:color w:val="auto"/>
        </w:rPr>
      </w:pPr>
      <w:r w:rsidRPr="005106DA">
        <w:rPr>
          <w:color w:val="auto"/>
        </w:rPr>
        <w:t>W</w:t>
      </w:r>
      <w:r w:rsidR="00270D19" w:rsidRPr="005106DA">
        <w:rPr>
          <w:color w:val="auto"/>
        </w:rPr>
        <w:t>NERR</w:t>
      </w:r>
    </w:p>
    <w:p w14:paraId="6982BC79" w14:textId="77777777" w:rsidR="00C50C1C" w:rsidRPr="005106DA" w:rsidRDefault="00C50C1C" w:rsidP="004406E5">
      <w:pPr>
        <w:pStyle w:val="30CooperatorsHeadline"/>
        <w:rPr>
          <w:color w:val="auto"/>
        </w:rPr>
      </w:pPr>
      <w:r w:rsidRPr="005106DA">
        <w:rPr>
          <w:color w:val="auto"/>
        </w:rPr>
        <w:t>Cooperators:</w:t>
      </w:r>
    </w:p>
    <w:p w14:paraId="3106DF91" w14:textId="77777777" w:rsidR="004B7C52" w:rsidRPr="005106DA" w:rsidRDefault="004B7C52" w:rsidP="004B7C52">
      <w:pPr>
        <w:pStyle w:val="31CooperatorsBulletList"/>
        <w:rPr>
          <w:color w:val="auto"/>
        </w:rPr>
      </w:pPr>
      <w:r w:rsidRPr="005106DA">
        <w:rPr>
          <w:color w:val="auto"/>
        </w:rPr>
        <w:t>Blue Ocean Society for Marine Conservation</w:t>
      </w:r>
    </w:p>
    <w:p w14:paraId="212DB8E5" w14:textId="77777777" w:rsidR="006347C2" w:rsidRPr="005106DA" w:rsidRDefault="006347C2" w:rsidP="004406E5">
      <w:pPr>
        <w:pStyle w:val="31CooperatorsBulletList"/>
        <w:rPr>
          <w:color w:val="auto"/>
        </w:rPr>
      </w:pPr>
      <w:r w:rsidRPr="005106DA">
        <w:rPr>
          <w:color w:val="auto"/>
        </w:rPr>
        <w:t>DNCR</w:t>
      </w:r>
    </w:p>
    <w:p w14:paraId="595A2AD2" w14:textId="77777777" w:rsidR="00270D19" w:rsidRPr="005106DA" w:rsidRDefault="00270D19" w:rsidP="004406E5">
      <w:pPr>
        <w:pStyle w:val="31CooperatorsBulletList"/>
        <w:rPr>
          <w:color w:val="auto"/>
        </w:rPr>
      </w:pPr>
      <w:r w:rsidRPr="005106DA">
        <w:rPr>
          <w:color w:val="auto"/>
        </w:rPr>
        <w:t>Gundalow Co.</w:t>
      </w:r>
    </w:p>
    <w:p w14:paraId="6D703AEF" w14:textId="77777777" w:rsidR="00270D19" w:rsidRPr="005106DA" w:rsidRDefault="00270D19" w:rsidP="004406E5">
      <w:pPr>
        <w:pStyle w:val="31CooperatorsBulletList"/>
        <w:rPr>
          <w:color w:val="auto"/>
        </w:rPr>
      </w:pPr>
      <w:r w:rsidRPr="005106DA">
        <w:rPr>
          <w:color w:val="auto"/>
        </w:rPr>
        <w:t>Land Protection Organizations</w:t>
      </w:r>
    </w:p>
    <w:p w14:paraId="26A8D5F4" w14:textId="77777777" w:rsidR="00270D19" w:rsidRPr="005106DA" w:rsidRDefault="00270D19" w:rsidP="004406E5">
      <w:pPr>
        <w:pStyle w:val="31CooperatorsBulletList"/>
        <w:rPr>
          <w:color w:val="auto"/>
        </w:rPr>
      </w:pPr>
      <w:r w:rsidRPr="005106DA">
        <w:rPr>
          <w:color w:val="auto"/>
        </w:rPr>
        <w:t>MDEP</w:t>
      </w:r>
    </w:p>
    <w:p w14:paraId="2D0DB581" w14:textId="77777777" w:rsidR="00270D19" w:rsidRPr="005106DA" w:rsidRDefault="00270D19" w:rsidP="004406E5">
      <w:pPr>
        <w:pStyle w:val="31CooperatorsBulletList"/>
        <w:rPr>
          <w:color w:val="auto"/>
        </w:rPr>
      </w:pPr>
      <w:r w:rsidRPr="005106DA">
        <w:rPr>
          <w:color w:val="auto"/>
        </w:rPr>
        <w:t>MDMR</w:t>
      </w:r>
    </w:p>
    <w:p w14:paraId="48B623F7" w14:textId="77777777" w:rsidR="00072B1E" w:rsidRPr="005106DA" w:rsidRDefault="00072B1E" w:rsidP="00072B1E">
      <w:pPr>
        <w:pStyle w:val="31CooperatorsBulletList"/>
        <w:rPr>
          <w:color w:val="auto"/>
        </w:rPr>
      </w:pPr>
      <w:r w:rsidRPr="005106DA">
        <w:rPr>
          <w:color w:val="auto"/>
        </w:rPr>
        <w:t>ME Coastal Program</w:t>
      </w:r>
    </w:p>
    <w:p w14:paraId="1F4FAE44" w14:textId="77777777" w:rsidR="00270D19" w:rsidRPr="005106DA" w:rsidRDefault="00270D19" w:rsidP="004406E5">
      <w:pPr>
        <w:pStyle w:val="31CooperatorsBulletList"/>
        <w:rPr>
          <w:color w:val="auto"/>
        </w:rPr>
      </w:pPr>
      <w:r w:rsidRPr="005106DA">
        <w:rPr>
          <w:color w:val="auto"/>
        </w:rPr>
        <w:t>NHDES</w:t>
      </w:r>
    </w:p>
    <w:p w14:paraId="03590213" w14:textId="77777777" w:rsidR="00270D19" w:rsidRPr="005106DA" w:rsidRDefault="00270D19" w:rsidP="004406E5">
      <w:pPr>
        <w:pStyle w:val="31CooperatorsBulletList"/>
        <w:rPr>
          <w:color w:val="auto"/>
        </w:rPr>
      </w:pPr>
      <w:r w:rsidRPr="005106DA">
        <w:rPr>
          <w:color w:val="auto"/>
        </w:rPr>
        <w:t>NRCS</w:t>
      </w:r>
    </w:p>
    <w:p w14:paraId="61BD4C30" w14:textId="77777777" w:rsidR="006347C2" w:rsidRPr="005106DA" w:rsidRDefault="006347C2" w:rsidP="004406E5">
      <w:pPr>
        <w:pStyle w:val="31CooperatorsBulletList"/>
        <w:rPr>
          <w:color w:val="auto"/>
        </w:rPr>
      </w:pPr>
      <w:r w:rsidRPr="005106DA">
        <w:rPr>
          <w:color w:val="auto"/>
        </w:rPr>
        <w:t>PREP</w:t>
      </w:r>
    </w:p>
    <w:p w14:paraId="37F2AED9" w14:textId="77777777" w:rsidR="006347C2" w:rsidRPr="005106DA" w:rsidRDefault="006347C2" w:rsidP="004406E5">
      <w:pPr>
        <w:pStyle w:val="31CooperatorsBulletList"/>
        <w:rPr>
          <w:color w:val="auto"/>
        </w:rPr>
      </w:pPr>
      <w:r w:rsidRPr="005106DA">
        <w:rPr>
          <w:color w:val="auto"/>
        </w:rPr>
        <w:t>RCCD</w:t>
      </w:r>
    </w:p>
    <w:p w14:paraId="2012221C" w14:textId="77777777" w:rsidR="006347C2" w:rsidRPr="005106DA" w:rsidRDefault="006347C2" w:rsidP="004406E5">
      <w:pPr>
        <w:pStyle w:val="31CooperatorsBulletList"/>
        <w:rPr>
          <w:color w:val="auto"/>
        </w:rPr>
      </w:pPr>
      <w:r w:rsidRPr="005106DA">
        <w:rPr>
          <w:color w:val="auto"/>
        </w:rPr>
        <w:t>SCCD</w:t>
      </w:r>
    </w:p>
    <w:p w14:paraId="51B407F1" w14:textId="77777777" w:rsidR="00270D19" w:rsidRPr="005106DA" w:rsidRDefault="00270D19" w:rsidP="004406E5">
      <w:pPr>
        <w:pStyle w:val="31CooperatorsBulletList"/>
        <w:rPr>
          <w:color w:val="auto"/>
        </w:rPr>
      </w:pPr>
      <w:r w:rsidRPr="005106DA">
        <w:rPr>
          <w:color w:val="auto"/>
        </w:rPr>
        <w:t>Schools</w:t>
      </w:r>
    </w:p>
    <w:p w14:paraId="5A1805AE" w14:textId="77777777" w:rsidR="00270D19" w:rsidRPr="005106DA" w:rsidRDefault="00270D19" w:rsidP="004406E5">
      <w:pPr>
        <w:pStyle w:val="31CooperatorsBulletList"/>
        <w:rPr>
          <w:color w:val="auto"/>
        </w:rPr>
      </w:pPr>
      <w:r w:rsidRPr="005106DA">
        <w:rPr>
          <w:color w:val="auto"/>
        </w:rPr>
        <w:t>SSC</w:t>
      </w:r>
    </w:p>
    <w:p w14:paraId="0BA2C21F" w14:textId="77777777" w:rsidR="00270D19" w:rsidRPr="005106DA" w:rsidRDefault="00270D19" w:rsidP="004406E5">
      <w:pPr>
        <w:pStyle w:val="31CooperatorsBulletList"/>
        <w:rPr>
          <w:color w:val="auto"/>
        </w:rPr>
      </w:pPr>
      <w:r w:rsidRPr="005106DA">
        <w:rPr>
          <w:color w:val="auto"/>
        </w:rPr>
        <w:t>UNH-CE</w:t>
      </w:r>
    </w:p>
    <w:p w14:paraId="2452056C" w14:textId="77777777" w:rsidR="00270D19" w:rsidRPr="005106DA" w:rsidRDefault="00270D19" w:rsidP="004406E5">
      <w:pPr>
        <w:pStyle w:val="31CooperatorsBulletList"/>
        <w:rPr>
          <w:color w:val="auto"/>
        </w:rPr>
      </w:pPr>
      <w:r w:rsidRPr="005106DA">
        <w:rPr>
          <w:color w:val="auto"/>
        </w:rPr>
        <w:t>UNH-JEL</w:t>
      </w:r>
    </w:p>
    <w:p w14:paraId="41BA3478" w14:textId="77777777" w:rsidR="00270D19" w:rsidRPr="005106DA" w:rsidRDefault="00270D19" w:rsidP="004406E5">
      <w:pPr>
        <w:pStyle w:val="31CooperatorsBulletList"/>
        <w:rPr>
          <w:color w:val="auto"/>
        </w:rPr>
      </w:pPr>
      <w:r w:rsidRPr="005106DA">
        <w:rPr>
          <w:color w:val="auto"/>
        </w:rPr>
        <w:t>UNH-NHSG</w:t>
      </w:r>
    </w:p>
    <w:p w14:paraId="0BE008DD" w14:textId="77777777" w:rsidR="00270D19" w:rsidRPr="005106DA" w:rsidRDefault="00270D19" w:rsidP="004406E5">
      <w:pPr>
        <w:pStyle w:val="31CooperatorsBulletList"/>
        <w:rPr>
          <w:color w:val="auto"/>
        </w:rPr>
      </w:pPr>
      <w:r w:rsidRPr="005106DA">
        <w:rPr>
          <w:color w:val="auto"/>
        </w:rPr>
        <w:t>USFWS</w:t>
      </w:r>
    </w:p>
    <w:p w14:paraId="0BF72C6A" w14:textId="77777777" w:rsidR="00270D19" w:rsidRPr="005106DA" w:rsidRDefault="00270D19" w:rsidP="004406E5">
      <w:pPr>
        <w:pStyle w:val="31CooperatorsBulletList"/>
        <w:rPr>
          <w:color w:val="auto"/>
        </w:rPr>
      </w:pPr>
      <w:r w:rsidRPr="005106DA">
        <w:rPr>
          <w:color w:val="auto"/>
        </w:rPr>
        <w:t>Watershed Organizations</w:t>
      </w:r>
    </w:p>
    <w:p w14:paraId="34F12BCB" w14:textId="7954092A" w:rsidR="00C50C1C" w:rsidRPr="005106DA" w:rsidRDefault="00270D19" w:rsidP="00C50C1C">
      <w:pPr>
        <w:pStyle w:val="31CooperatorsBulletList"/>
        <w:rPr>
          <w:color w:val="auto"/>
        </w:rPr>
      </w:pPr>
      <w:r w:rsidRPr="005106DA">
        <w:rPr>
          <w:color w:val="auto"/>
        </w:rPr>
        <w:t>YCSWCD</w:t>
      </w:r>
    </w:p>
    <w:p w14:paraId="2329CB69" w14:textId="77777777" w:rsidR="00C50C1C" w:rsidRPr="005106DA" w:rsidRDefault="00C50C1C" w:rsidP="004406E5">
      <w:pPr>
        <w:pStyle w:val="32FundingHeadline"/>
        <w:rPr>
          <w:color w:val="auto"/>
        </w:rPr>
      </w:pPr>
      <w:r w:rsidRPr="005106DA">
        <w:rPr>
          <w:color w:val="auto"/>
        </w:rPr>
        <w:t>Funding:</w:t>
      </w:r>
    </w:p>
    <w:p w14:paraId="5843E721" w14:textId="77777777" w:rsidR="00AE7C60" w:rsidRPr="005106DA" w:rsidRDefault="00AE7C60" w:rsidP="004406E5">
      <w:pPr>
        <w:pStyle w:val="33FundingBulletList"/>
        <w:rPr>
          <w:color w:val="auto"/>
        </w:rPr>
      </w:pPr>
      <w:r w:rsidRPr="005106DA">
        <w:rPr>
          <w:color w:val="auto"/>
        </w:rPr>
        <w:t>DNCR</w:t>
      </w:r>
    </w:p>
    <w:p w14:paraId="430A284A" w14:textId="77777777" w:rsidR="00270D19" w:rsidRPr="005106DA" w:rsidRDefault="00270D19" w:rsidP="004406E5">
      <w:pPr>
        <w:pStyle w:val="33FundingBulletList"/>
        <w:rPr>
          <w:color w:val="auto"/>
        </w:rPr>
      </w:pPr>
      <w:r w:rsidRPr="005106DA">
        <w:rPr>
          <w:color w:val="auto"/>
        </w:rPr>
        <w:t>NH Coastal Program</w:t>
      </w:r>
    </w:p>
    <w:p w14:paraId="772C9C6A" w14:textId="77777777" w:rsidR="006347C2" w:rsidRPr="005106DA" w:rsidRDefault="006347C2" w:rsidP="004406E5">
      <w:pPr>
        <w:pStyle w:val="33FundingBulletList"/>
        <w:rPr>
          <w:color w:val="auto"/>
        </w:rPr>
      </w:pPr>
      <w:r w:rsidRPr="005106DA">
        <w:rPr>
          <w:color w:val="auto"/>
        </w:rPr>
        <w:t>NHCF</w:t>
      </w:r>
    </w:p>
    <w:p w14:paraId="122184D9" w14:textId="77777777" w:rsidR="00270D19" w:rsidRPr="005106DA" w:rsidRDefault="00270D19" w:rsidP="004406E5">
      <w:pPr>
        <w:pStyle w:val="33FundingBulletList"/>
        <w:rPr>
          <w:color w:val="auto"/>
        </w:rPr>
      </w:pPr>
      <w:r w:rsidRPr="005106DA">
        <w:rPr>
          <w:color w:val="auto"/>
        </w:rPr>
        <w:t>NHDES</w:t>
      </w:r>
    </w:p>
    <w:p w14:paraId="28F599DF" w14:textId="77777777" w:rsidR="006347C2" w:rsidRPr="005106DA" w:rsidRDefault="006347C2" w:rsidP="004406E5">
      <w:pPr>
        <w:pStyle w:val="33FundingBulletList"/>
        <w:rPr>
          <w:color w:val="auto"/>
        </w:rPr>
      </w:pPr>
      <w:r w:rsidRPr="005106DA">
        <w:rPr>
          <w:color w:val="auto"/>
        </w:rPr>
        <w:t>NHFGD</w:t>
      </w:r>
    </w:p>
    <w:p w14:paraId="524D6AD3" w14:textId="77777777" w:rsidR="00AE7C60" w:rsidRPr="005106DA" w:rsidRDefault="00AE7C60" w:rsidP="004406E5">
      <w:pPr>
        <w:pStyle w:val="33FundingBulletList"/>
        <w:rPr>
          <w:color w:val="auto"/>
        </w:rPr>
      </w:pPr>
      <w:r w:rsidRPr="005106DA">
        <w:rPr>
          <w:color w:val="auto"/>
        </w:rPr>
        <w:t>USEPA</w:t>
      </w:r>
    </w:p>
    <w:p w14:paraId="7F080BDF" w14:textId="77777777" w:rsidR="00AE7C60" w:rsidRPr="005106DA" w:rsidRDefault="00AE7C60" w:rsidP="004406E5">
      <w:pPr>
        <w:pStyle w:val="33FundingBulletList"/>
        <w:rPr>
          <w:color w:val="auto"/>
        </w:rPr>
      </w:pPr>
      <w:r w:rsidRPr="005106DA">
        <w:rPr>
          <w:color w:val="auto"/>
        </w:rPr>
        <w:t>USFWS</w:t>
      </w:r>
    </w:p>
    <w:p w14:paraId="5C0C9E66" w14:textId="599B66F7" w:rsidR="00C50C1C" w:rsidRPr="005106DA" w:rsidRDefault="00270D19" w:rsidP="00072B1E">
      <w:pPr>
        <w:pStyle w:val="33FundingBulletList"/>
        <w:rPr>
          <w:color w:val="auto"/>
        </w:rPr>
      </w:pPr>
      <w:r w:rsidRPr="005106DA">
        <w:rPr>
          <w:color w:val="auto"/>
        </w:rPr>
        <w:lastRenderedPageBreak/>
        <w:t>USM</w:t>
      </w:r>
      <w:r w:rsidR="00C50C1C" w:rsidRPr="005106DA">
        <w:rPr>
          <w:color w:val="auto"/>
        </w:rPr>
        <w:br w:type="page"/>
      </w:r>
    </w:p>
    <w:p w14:paraId="6B259B2D" w14:textId="4BA1789C" w:rsidR="00C50C1C" w:rsidRPr="005106DA" w:rsidRDefault="00C50C1C" w:rsidP="00B210DD">
      <w:pPr>
        <w:pStyle w:val="11ActionPlanNumber"/>
        <w:rPr>
          <w:color w:val="auto"/>
        </w:rPr>
      </w:pPr>
      <w:bookmarkStart w:id="7" w:name="_Toc27727123"/>
      <w:r w:rsidRPr="005106DA">
        <w:rPr>
          <w:color w:val="auto"/>
        </w:rPr>
        <w:lastRenderedPageBreak/>
        <w:t>WS-7</w:t>
      </w:r>
      <w:bookmarkEnd w:id="7"/>
    </w:p>
    <w:p w14:paraId="1CBEEB4F" w14:textId="0E89B000" w:rsidR="00C50C1C" w:rsidRPr="005106DA" w:rsidRDefault="009C7E44" w:rsidP="00B210DD">
      <w:pPr>
        <w:pStyle w:val="12Intro"/>
        <w:rPr>
          <w:color w:val="auto"/>
        </w:rPr>
      </w:pPr>
      <w:r w:rsidRPr="005106DA">
        <w:rPr>
          <w:color w:val="auto"/>
        </w:rPr>
        <w:t xml:space="preserve">Develop support for nutrient load reductions in the Piscataqua Region </w:t>
      </w:r>
      <w:r w:rsidR="00837EFE" w:rsidRPr="005106DA">
        <w:rPr>
          <w:color w:val="auto"/>
        </w:rPr>
        <w:t>W</w:t>
      </w:r>
      <w:r w:rsidRPr="005106DA">
        <w:rPr>
          <w:color w:val="auto"/>
        </w:rPr>
        <w:t>atershed</w:t>
      </w:r>
    </w:p>
    <w:p w14:paraId="765D0149" w14:textId="5F042A86" w:rsidR="00C50C1C" w:rsidRPr="005106DA" w:rsidRDefault="00C50C1C" w:rsidP="00C17EC4">
      <w:pPr>
        <w:pStyle w:val="13Priority"/>
        <w:rPr>
          <w:color w:val="auto"/>
        </w:rPr>
      </w:pPr>
      <w:r w:rsidRPr="005106DA">
        <w:rPr>
          <w:color w:val="auto"/>
        </w:rPr>
        <w:t>Highest</w:t>
      </w:r>
    </w:p>
    <w:p w14:paraId="3A09A069" w14:textId="0E72A3D7" w:rsidR="00FD7BEC" w:rsidRPr="005106DA" w:rsidRDefault="00FD7BEC" w:rsidP="004E3D81">
      <w:pPr>
        <w:pStyle w:val="15Background"/>
        <w:rPr>
          <w:color w:val="auto"/>
        </w:rPr>
      </w:pPr>
      <w:r w:rsidRPr="005106DA">
        <w:rPr>
          <w:color w:val="auto"/>
        </w:rPr>
        <w:t xml:space="preserve">Nutrient reduction is and will continue to be a major objective for many resource management organizations and will require significant effort and financial investment by communities in the Region for decades. Building long-term support for nutrient reduction throughout the Region will facilitate voter approval of necessary regulatory actions and implementation of nutrient reduction BMPs on private and public lands. </w:t>
      </w:r>
    </w:p>
    <w:p w14:paraId="00C4EBA1" w14:textId="6AF9DBD0" w:rsidR="00C50C1C" w:rsidRPr="005106DA" w:rsidRDefault="00FD7BEC" w:rsidP="00C17EC4">
      <w:pPr>
        <w:pStyle w:val="15Background"/>
        <w:rPr>
          <w:color w:val="auto"/>
        </w:rPr>
      </w:pPr>
      <w:r w:rsidRPr="005106DA">
        <w:rPr>
          <w:color w:val="auto"/>
        </w:rPr>
        <w:t>NHDES and MDEP are addressing the nutrient loading problem as a regional issue. Outreach and education on this topic will be approached regionally as municipal cooperation is essential to the success of nutrient reduction efforts. The Seacoast Stormwater Coalition</w:t>
      </w:r>
      <w:r w:rsidR="004E3D81" w:rsidRPr="005106DA">
        <w:rPr>
          <w:color w:val="auto"/>
        </w:rPr>
        <w:t xml:space="preserve"> (SSC)</w:t>
      </w:r>
      <w:r w:rsidRPr="005106DA">
        <w:rPr>
          <w:color w:val="auto"/>
        </w:rPr>
        <w:t xml:space="preserve"> and the Southeast Watershed Alliance (SWA) provide a potential forum and mechanism for regional coordination and assistance.</w:t>
      </w:r>
    </w:p>
    <w:p w14:paraId="1D9039B6" w14:textId="77777777" w:rsidR="00C50C1C" w:rsidRPr="005106DA" w:rsidRDefault="00C50C1C" w:rsidP="00282812">
      <w:pPr>
        <w:pStyle w:val="16ActivitesHeadline"/>
        <w:rPr>
          <w:color w:val="auto"/>
        </w:rPr>
      </w:pPr>
      <w:r w:rsidRPr="005106DA">
        <w:rPr>
          <w:color w:val="auto"/>
        </w:rPr>
        <w:t>ACTIVITIES:</w:t>
      </w:r>
    </w:p>
    <w:p w14:paraId="4ED94217" w14:textId="77777777" w:rsidR="00FD7BEC" w:rsidRPr="005106DA" w:rsidRDefault="00FD7BEC" w:rsidP="00282812">
      <w:pPr>
        <w:pStyle w:val="17Activities"/>
        <w:rPr>
          <w:color w:val="auto"/>
        </w:rPr>
      </w:pPr>
      <w:r w:rsidRPr="005106DA">
        <w:rPr>
          <w:color w:val="auto"/>
        </w:rPr>
        <w:t>Encourage citizens to support regulatory and non-regulatory approaches to nutrient load reductions.</w:t>
      </w:r>
    </w:p>
    <w:p w14:paraId="35EFC5B5" w14:textId="4A808247" w:rsidR="00FD7BEC" w:rsidRPr="005106DA" w:rsidRDefault="00FD7BEC" w:rsidP="00282812">
      <w:pPr>
        <w:pStyle w:val="17Activities"/>
        <w:rPr>
          <w:color w:val="auto"/>
        </w:rPr>
      </w:pPr>
      <w:r w:rsidRPr="005106DA">
        <w:rPr>
          <w:color w:val="auto"/>
        </w:rPr>
        <w:t>Encourage businesses to support regulatory and non-regulatory approaches to nutrient load reductions.</w:t>
      </w:r>
    </w:p>
    <w:p w14:paraId="13669821" w14:textId="77777777" w:rsidR="00FD7BEC" w:rsidRPr="005106DA" w:rsidRDefault="00FD7BEC" w:rsidP="00282812">
      <w:pPr>
        <w:pStyle w:val="17Activities"/>
        <w:rPr>
          <w:color w:val="auto"/>
        </w:rPr>
      </w:pPr>
      <w:r w:rsidRPr="005106DA">
        <w:rPr>
          <w:color w:val="auto"/>
        </w:rPr>
        <w:t>Provide assistance to environmental educators to incorporate lessons on the impacts of nutrient loading to estuaries.</w:t>
      </w:r>
    </w:p>
    <w:p w14:paraId="61835952" w14:textId="53FB4E5B" w:rsidR="00C50C1C" w:rsidRPr="005106DA" w:rsidRDefault="00FD7BEC" w:rsidP="00C50C1C">
      <w:pPr>
        <w:pStyle w:val="17Activities"/>
        <w:rPr>
          <w:color w:val="auto"/>
        </w:rPr>
      </w:pPr>
      <w:r w:rsidRPr="005106DA">
        <w:rPr>
          <w:color w:val="auto"/>
        </w:rPr>
        <w:t>Advocate for state regulations and public policy to reduce nutrient loading to Region estuaries.</w:t>
      </w:r>
    </w:p>
    <w:p w14:paraId="07068B84" w14:textId="77777777" w:rsidR="00C50C1C" w:rsidRPr="005106DA" w:rsidRDefault="00C50C1C" w:rsidP="00154C81">
      <w:pPr>
        <w:pStyle w:val="18MeasuringProgress"/>
        <w:rPr>
          <w:color w:val="auto"/>
        </w:rPr>
      </w:pPr>
      <w:r w:rsidRPr="005106DA">
        <w:rPr>
          <w:color w:val="auto"/>
        </w:rPr>
        <w:t>MEASURING PROGRESS:</w:t>
      </w:r>
    </w:p>
    <w:p w14:paraId="2122E992" w14:textId="77777777" w:rsidR="00C50C1C" w:rsidRPr="005106DA" w:rsidRDefault="00C50C1C" w:rsidP="00154C81">
      <w:pPr>
        <w:pStyle w:val="19OutputsHeadline"/>
        <w:rPr>
          <w:color w:val="auto"/>
        </w:rPr>
      </w:pPr>
      <w:r w:rsidRPr="005106DA">
        <w:rPr>
          <w:color w:val="auto"/>
        </w:rPr>
        <w:t>Outputs:</w:t>
      </w:r>
    </w:p>
    <w:p w14:paraId="2E6D9CBC" w14:textId="77777777" w:rsidR="00FD7BEC" w:rsidRPr="005106DA" w:rsidRDefault="00FD7BEC" w:rsidP="00282812">
      <w:pPr>
        <w:pStyle w:val="21OutputsBulletList"/>
        <w:rPr>
          <w:color w:val="auto"/>
        </w:rPr>
      </w:pPr>
      <w:r w:rsidRPr="005106DA">
        <w:rPr>
          <w:color w:val="auto"/>
        </w:rPr>
        <w:t>Outreach campaign to citizens on supporting regulatory and non-regulatory approaches to nutrient load reductions</w:t>
      </w:r>
    </w:p>
    <w:p w14:paraId="398F4745" w14:textId="77777777" w:rsidR="00FD7BEC" w:rsidRPr="005106DA" w:rsidRDefault="00FD7BEC" w:rsidP="00282812">
      <w:pPr>
        <w:pStyle w:val="21OutputsBulletList"/>
        <w:rPr>
          <w:color w:val="auto"/>
        </w:rPr>
      </w:pPr>
      <w:r w:rsidRPr="005106DA">
        <w:rPr>
          <w:color w:val="auto"/>
        </w:rPr>
        <w:t>Outreach campaign to businesses on supporting regulatory and non-regulatory approaches to nutrient load reductions</w:t>
      </w:r>
    </w:p>
    <w:p w14:paraId="14611E2D" w14:textId="77777777" w:rsidR="00FD7BEC" w:rsidRPr="005106DA" w:rsidRDefault="00FD7BEC" w:rsidP="00282812">
      <w:pPr>
        <w:pStyle w:val="21OutputsBulletList"/>
        <w:rPr>
          <w:color w:val="auto"/>
        </w:rPr>
      </w:pPr>
      <w:r w:rsidRPr="005106DA">
        <w:rPr>
          <w:color w:val="auto"/>
        </w:rPr>
        <w:t>Supplemental curricula and/or teaching materials for environmental educators</w:t>
      </w:r>
    </w:p>
    <w:p w14:paraId="3F5D51D8" w14:textId="0BA0DA80" w:rsidR="00C50C1C" w:rsidRPr="005106DA" w:rsidRDefault="00FD7BEC" w:rsidP="00C50C1C">
      <w:pPr>
        <w:pStyle w:val="21OutputsBulletList"/>
        <w:rPr>
          <w:color w:val="auto"/>
        </w:rPr>
      </w:pPr>
      <w:r w:rsidRPr="005106DA">
        <w:rPr>
          <w:color w:val="auto"/>
        </w:rPr>
        <w:t>Advocacy campaign to policy makers to enact regulations and develop public policy to reduce nutrient loading to Region estuaries</w:t>
      </w:r>
    </w:p>
    <w:p w14:paraId="7A19921F" w14:textId="77777777" w:rsidR="00C50C1C" w:rsidRPr="005106DA" w:rsidRDefault="00C50C1C" w:rsidP="004406E5">
      <w:pPr>
        <w:pStyle w:val="22OutcomesHeadline"/>
        <w:rPr>
          <w:color w:val="auto"/>
        </w:rPr>
      </w:pPr>
      <w:r w:rsidRPr="005106DA">
        <w:rPr>
          <w:color w:val="auto"/>
        </w:rPr>
        <w:lastRenderedPageBreak/>
        <w:t>Outcomes:</w:t>
      </w:r>
    </w:p>
    <w:p w14:paraId="73BC7F51" w14:textId="77777777" w:rsidR="00FD7BEC" w:rsidRPr="005106DA" w:rsidRDefault="00FD7BEC" w:rsidP="004406E5">
      <w:pPr>
        <w:pStyle w:val="23OutcomesBulletList"/>
        <w:rPr>
          <w:color w:val="auto"/>
        </w:rPr>
      </w:pPr>
      <w:r w:rsidRPr="005106DA">
        <w:rPr>
          <w:color w:val="auto"/>
        </w:rPr>
        <w:t>Improved municipal, business, and public understanding of nutrient loading issues</w:t>
      </w:r>
    </w:p>
    <w:p w14:paraId="3D89C70B" w14:textId="7F44270F" w:rsidR="00C50C1C" w:rsidRPr="005106DA" w:rsidRDefault="00FD7BEC" w:rsidP="00C50C1C">
      <w:pPr>
        <w:pStyle w:val="23OutcomesBulletList"/>
        <w:rPr>
          <w:color w:val="auto"/>
        </w:rPr>
      </w:pPr>
      <w:r w:rsidRPr="005106DA">
        <w:rPr>
          <w:color w:val="auto"/>
        </w:rPr>
        <w:t>Increased interest and capacity to implement regulatory and non-regulatory activities that reverse negative nutrient loading impacts</w:t>
      </w:r>
    </w:p>
    <w:p w14:paraId="69A5B9F9" w14:textId="77777777" w:rsidR="00C50C1C" w:rsidRPr="005106DA" w:rsidRDefault="00C50C1C" w:rsidP="004406E5">
      <w:pPr>
        <w:pStyle w:val="24ImplementationHeadline"/>
        <w:rPr>
          <w:color w:val="auto"/>
        </w:rPr>
      </w:pPr>
      <w:r w:rsidRPr="005106DA">
        <w:rPr>
          <w:color w:val="auto"/>
        </w:rPr>
        <w:t>Implementation Metrics:</w:t>
      </w:r>
    </w:p>
    <w:p w14:paraId="4787BB7F" w14:textId="5FA7AD94" w:rsidR="00C50C1C" w:rsidRPr="005106DA" w:rsidRDefault="00FD7BEC" w:rsidP="00C50C1C">
      <w:pPr>
        <w:pStyle w:val="25ImplementationBulletList"/>
        <w:rPr>
          <w:color w:val="auto"/>
        </w:rPr>
      </w:pPr>
      <w:r w:rsidRPr="005106DA">
        <w:rPr>
          <w:color w:val="auto"/>
        </w:rPr>
        <w:t>None</w:t>
      </w:r>
    </w:p>
    <w:p w14:paraId="611A7EC2" w14:textId="77777777" w:rsidR="00FD68F4" w:rsidRPr="005106DA" w:rsidRDefault="00FD68F4" w:rsidP="00FD68F4">
      <w:pPr>
        <w:pStyle w:val="26IssuesHeadline"/>
        <w:rPr>
          <w:color w:val="auto"/>
        </w:rPr>
      </w:pPr>
      <w:r w:rsidRPr="005106DA">
        <w:rPr>
          <w:color w:val="auto"/>
        </w:rPr>
        <w:t>Issues Addressed:</w:t>
      </w:r>
    </w:p>
    <w:p w14:paraId="507DBD1B" w14:textId="77777777" w:rsidR="00FD68F4" w:rsidRPr="005106DA" w:rsidRDefault="00FD68F4" w:rsidP="00FD68F4">
      <w:pPr>
        <w:pStyle w:val="27IssuesList"/>
        <w:rPr>
          <w:color w:val="auto"/>
        </w:rPr>
      </w:pPr>
      <w:r w:rsidRPr="005106DA">
        <w:rPr>
          <w:color w:val="auto"/>
        </w:rPr>
        <w:t>Nutrients</w:t>
      </w:r>
    </w:p>
    <w:p w14:paraId="02CC8C7B" w14:textId="77777777" w:rsidR="00FD68F4" w:rsidRPr="005106DA" w:rsidRDefault="00FD68F4" w:rsidP="00FD68F4">
      <w:pPr>
        <w:pStyle w:val="27IssuesList"/>
        <w:rPr>
          <w:color w:val="auto"/>
        </w:rPr>
      </w:pPr>
      <w:r w:rsidRPr="005106DA">
        <w:rPr>
          <w:color w:val="auto"/>
        </w:rPr>
        <w:t>Stormwater</w:t>
      </w:r>
    </w:p>
    <w:p w14:paraId="366BD015" w14:textId="45893A68" w:rsidR="00FD68F4" w:rsidRPr="005106DA" w:rsidRDefault="00FD68F4" w:rsidP="00C50C1C">
      <w:pPr>
        <w:pStyle w:val="27IssuesList"/>
        <w:rPr>
          <w:color w:val="auto"/>
        </w:rPr>
      </w:pPr>
      <w:r w:rsidRPr="005106DA">
        <w:rPr>
          <w:color w:val="auto"/>
        </w:rPr>
        <w:t>Water Quality</w:t>
      </w:r>
    </w:p>
    <w:p w14:paraId="17ADB763" w14:textId="0A45E4EB" w:rsidR="00C50C1C" w:rsidRPr="005106DA" w:rsidRDefault="00C50C1C" w:rsidP="00154C81">
      <w:pPr>
        <w:pStyle w:val="28LeadsHeadline"/>
        <w:rPr>
          <w:color w:val="auto"/>
        </w:rPr>
      </w:pPr>
      <w:r w:rsidRPr="005106DA">
        <w:rPr>
          <w:color w:val="auto"/>
        </w:rPr>
        <w:t>Leads:</w:t>
      </w:r>
    </w:p>
    <w:p w14:paraId="161BBBEC" w14:textId="77777777" w:rsidR="00FD7BEC" w:rsidRPr="005106DA" w:rsidRDefault="00FD7BEC" w:rsidP="004406E5">
      <w:pPr>
        <w:pStyle w:val="29LeadsBulletList"/>
        <w:rPr>
          <w:color w:val="auto"/>
        </w:rPr>
      </w:pPr>
      <w:r w:rsidRPr="005106DA">
        <w:rPr>
          <w:color w:val="auto"/>
        </w:rPr>
        <w:t>MDEP</w:t>
      </w:r>
    </w:p>
    <w:p w14:paraId="6DC2D464" w14:textId="425C1CE8" w:rsidR="00C50C1C" w:rsidRPr="005106DA" w:rsidRDefault="00FD7BEC" w:rsidP="00C50C1C">
      <w:pPr>
        <w:pStyle w:val="29LeadsBulletList"/>
        <w:rPr>
          <w:color w:val="auto"/>
        </w:rPr>
      </w:pPr>
      <w:r w:rsidRPr="005106DA">
        <w:rPr>
          <w:color w:val="auto"/>
        </w:rPr>
        <w:t>NHDES</w:t>
      </w:r>
    </w:p>
    <w:p w14:paraId="665ADF43" w14:textId="77777777" w:rsidR="00C50C1C" w:rsidRPr="005106DA" w:rsidRDefault="00C50C1C" w:rsidP="004406E5">
      <w:pPr>
        <w:pStyle w:val="30CooperatorsHeadline"/>
        <w:rPr>
          <w:color w:val="auto"/>
        </w:rPr>
      </w:pPr>
      <w:r w:rsidRPr="005106DA">
        <w:rPr>
          <w:color w:val="auto"/>
        </w:rPr>
        <w:t>Cooperators:</w:t>
      </w:r>
    </w:p>
    <w:p w14:paraId="4642A6DD" w14:textId="77777777" w:rsidR="00FD7BEC" w:rsidRPr="005106DA" w:rsidRDefault="00FD7BEC" w:rsidP="004406E5">
      <w:pPr>
        <w:pStyle w:val="31CooperatorsBulletList"/>
        <w:rPr>
          <w:color w:val="auto"/>
        </w:rPr>
      </w:pPr>
      <w:r w:rsidRPr="005106DA">
        <w:rPr>
          <w:color w:val="auto"/>
        </w:rPr>
        <w:t xml:space="preserve">GBNERR </w:t>
      </w:r>
    </w:p>
    <w:p w14:paraId="77A3F2D9" w14:textId="77777777" w:rsidR="00FD7BEC" w:rsidRPr="005106DA" w:rsidRDefault="00FD7BEC" w:rsidP="004406E5">
      <w:pPr>
        <w:pStyle w:val="31CooperatorsBulletList"/>
        <w:rPr>
          <w:color w:val="auto"/>
        </w:rPr>
      </w:pPr>
      <w:r w:rsidRPr="005106DA">
        <w:rPr>
          <w:color w:val="auto"/>
        </w:rPr>
        <w:t>NH Coastal Program</w:t>
      </w:r>
    </w:p>
    <w:p w14:paraId="1FDF447F" w14:textId="77777777" w:rsidR="00FD7BEC" w:rsidRPr="005106DA" w:rsidRDefault="00FD7BEC" w:rsidP="004406E5">
      <w:pPr>
        <w:pStyle w:val="31CooperatorsBulletList"/>
        <w:rPr>
          <w:color w:val="auto"/>
        </w:rPr>
      </w:pPr>
      <w:r w:rsidRPr="005106DA">
        <w:rPr>
          <w:color w:val="auto"/>
        </w:rPr>
        <w:t>NROC</w:t>
      </w:r>
    </w:p>
    <w:p w14:paraId="7F3DE28E" w14:textId="77777777" w:rsidR="00FD7BEC" w:rsidRPr="005106DA" w:rsidRDefault="00FD7BEC" w:rsidP="004406E5">
      <w:pPr>
        <w:pStyle w:val="31CooperatorsBulletList"/>
        <w:rPr>
          <w:color w:val="auto"/>
        </w:rPr>
      </w:pPr>
      <w:r w:rsidRPr="005106DA">
        <w:rPr>
          <w:color w:val="auto"/>
        </w:rPr>
        <w:t>PREP</w:t>
      </w:r>
    </w:p>
    <w:p w14:paraId="5E712997" w14:textId="3F7537BA" w:rsidR="00FD7BEC" w:rsidRPr="005106DA" w:rsidRDefault="004406E5" w:rsidP="004406E5">
      <w:pPr>
        <w:pStyle w:val="31CooperatorsBulletList"/>
        <w:rPr>
          <w:color w:val="auto"/>
        </w:rPr>
      </w:pPr>
      <w:r w:rsidRPr="005106DA">
        <w:rPr>
          <w:color w:val="auto"/>
        </w:rPr>
        <w:t>SSC</w:t>
      </w:r>
    </w:p>
    <w:p w14:paraId="36557965" w14:textId="77777777" w:rsidR="00FD7BEC" w:rsidRPr="005106DA" w:rsidRDefault="00FD7BEC" w:rsidP="004406E5">
      <w:pPr>
        <w:pStyle w:val="31CooperatorsBulletList"/>
        <w:rPr>
          <w:color w:val="auto"/>
        </w:rPr>
      </w:pPr>
      <w:r w:rsidRPr="005106DA">
        <w:rPr>
          <w:color w:val="auto"/>
        </w:rPr>
        <w:t>SWA</w:t>
      </w:r>
    </w:p>
    <w:p w14:paraId="2E079813" w14:textId="4CC77DDB" w:rsidR="00C50C1C" w:rsidRPr="005106DA" w:rsidRDefault="00FD7BEC" w:rsidP="00C50C1C">
      <w:pPr>
        <w:pStyle w:val="31CooperatorsBulletList"/>
        <w:rPr>
          <w:color w:val="auto"/>
        </w:rPr>
      </w:pPr>
      <w:r w:rsidRPr="005106DA">
        <w:rPr>
          <w:color w:val="auto"/>
        </w:rPr>
        <w:t>WNERR</w:t>
      </w:r>
    </w:p>
    <w:p w14:paraId="7461CE1E" w14:textId="77777777" w:rsidR="00C50C1C" w:rsidRPr="005106DA" w:rsidRDefault="00C50C1C" w:rsidP="004406E5">
      <w:pPr>
        <w:pStyle w:val="32FundingHeadline"/>
        <w:rPr>
          <w:color w:val="auto"/>
        </w:rPr>
      </w:pPr>
      <w:r w:rsidRPr="005106DA">
        <w:rPr>
          <w:color w:val="auto"/>
        </w:rPr>
        <w:t>Funding:</w:t>
      </w:r>
    </w:p>
    <w:p w14:paraId="779C3383" w14:textId="77777777" w:rsidR="006347C2" w:rsidRPr="005106DA" w:rsidRDefault="006347C2" w:rsidP="004406E5">
      <w:pPr>
        <w:pStyle w:val="33FundingBulletList"/>
        <w:rPr>
          <w:color w:val="auto"/>
        </w:rPr>
      </w:pPr>
      <w:r w:rsidRPr="005106DA">
        <w:rPr>
          <w:color w:val="auto"/>
        </w:rPr>
        <w:t>NHCF</w:t>
      </w:r>
    </w:p>
    <w:p w14:paraId="41DCF29A" w14:textId="11482339" w:rsidR="00756BEF" w:rsidRPr="005106DA" w:rsidRDefault="001173BB" w:rsidP="00756BEF">
      <w:pPr>
        <w:pStyle w:val="33FundingBulletList"/>
        <w:rPr>
          <w:color w:val="auto"/>
        </w:rPr>
      </w:pPr>
      <w:r w:rsidRPr="005106DA">
        <w:rPr>
          <w:color w:val="auto"/>
        </w:rPr>
        <w:t xml:space="preserve">NHDES – </w:t>
      </w:r>
      <w:r w:rsidR="00756BEF" w:rsidRPr="005106DA">
        <w:rPr>
          <w:color w:val="auto"/>
        </w:rPr>
        <w:t>State Revolving Fund</w:t>
      </w:r>
    </w:p>
    <w:p w14:paraId="1E51FDB4" w14:textId="77777777" w:rsidR="00FD7BEC" w:rsidRPr="005106DA" w:rsidRDefault="00FD7BEC" w:rsidP="004406E5">
      <w:pPr>
        <w:pStyle w:val="33FundingBulletList"/>
        <w:rPr>
          <w:color w:val="auto"/>
        </w:rPr>
      </w:pPr>
      <w:r w:rsidRPr="005106DA">
        <w:rPr>
          <w:color w:val="auto"/>
        </w:rPr>
        <w:t>NOAA</w:t>
      </w:r>
    </w:p>
    <w:p w14:paraId="123593DC" w14:textId="5B2027D7" w:rsidR="00C50C1C" w:rsidRPr="005106DA" w:rsidRDefault="006347C2" w:rsidP="00C50C1C">
      <w:pPr>
        <w:pStyle w:val="33FundingBulletList"/>
        <w:rPr>
          <w:color w:val="auto"/>
        </w:rPr>
      </w:pPr>
      <w:r w:rsidRPr="005106DA">
        <w:rPr>
          <w:color w:val="auto"/>
        </w:rPr>
        <w:t>USEPA</w:t>
      </w:r>
      <w:r w:rsidR="00C50C1C" w:rsidRPr="005106DA">
        <w:rPr>
          <w:color w:val="auto"/>
        </w:rPr>
        <w:br w:type="page"/>
      </w:r>
    </w:p>
    <w:p w14:paraId="2C7606DC" w14:textId="756792BA" w:rsidR="00C50C1C" w:rsidRPr="005106DA" w:rsidRDefault="00C50C1C" w:rsidP="00B210DD">
      <w:pPr>
        <w:pStyle w:val="11ActionPlanNumber"/>
        <w:rPr>
          <w:color w:val="auto"/>
        </w:rPr>
      </w:pPr>
      <w:bookmarkStart w:id="8" w:name="_Toc27727124"/>
      <w:r w:rsidRPr="005106DA">
        <w:rPr>
          <w:color w:val="auto"/>
        </w:rPr>
        <w:lastRenderedPageBreak/>
        <w:t>WS-8</w:t>
      </w:r>
      <w:bookmarkEnd w:id="8"/>
    </w:p>
    <w:p w14:paraId="46F1F8A5" w14:textId="37AB0CF7" w:rsidR="00C50C1C" w:rsidRPr="005106DA" w:rsidRDefault="004625FB" w:rsidP="00B210DD">
      <w:pPr>
        <w:pStyle w:val="12Intro"/>
        <w:rPr>
          <w:color w:val="auto"/>
        </w:rPr>
      </w:pPr>
      <w:r w:rsidRPr="005106DA">
        <w:rPr>
          <w:color w:val="auto"/>
        </w:rPr>
        <w:t>Improve application and enforcement of state and local land use regulations that protect natural resources</w:t>
      </w:r>
    </w:p>
    <w:p w14:paraId="6905085D" w14:textId="2F0E5000" w:rsidR="00C50C1C" w:rsidRPr="005106DA" w:rsidRDefault="00C50C1C" w:rsidP="00C17EC4">
      <w:pPr>
        <w:pStyle w:val="13Priority"/>
        <w:rPr>
          <w:color w:val="auto"/>
        </w:rPr>
      </w:pPr>
      <w:r w:rsidRPr="005106DA">
        <w:rPr>
          <w:color w:val="auto"/>
        </w:rPr>
        <w:t>Highest</w:t>
      </w:r>
    </w:p>
    <w:p w14:paraId="0F9603D3" w14:textId="6761D3FC" w:rsidR="00644F20" w:rsidRPr="005106DA" w:rsidRDefault="00644F20" w:rsidP="00FD68F4">
      <w:pPr>
        <w:pStyle w:val="15Background"/>
        <w:rPr>
          <w:color w:val="auto"/>
        </w:rPr>
      </w:pPr>
      <w:r w:rsidRPr="005106DA">
        <w:rPr>
          <w:color w:val="auto"/>
        </w:rPr>
        <w:t>In order for land use regulations to be effective they must be consistently applied and enforced. Assisting communities with prioritization of regulations for enforcement and determining appropriate actions will help focus limited resources.</w:t>
      </w:r>
    </w:p>
    <w:p w14:paraId="1D1F65D2" w14:textId="060ACCDC" w:rsidR="00C50C1C" w:rsidRPr="005106DA" w:rsidRDefault="00644F20" w:rsidP="00C17EC4">
      <w:pPr>
        <w:pStyle w:val="15Background"/>
        <w:rPr>
          <w:color w:val="auto"/>
        </w:rPr>
      </w:pPr>
      <w:r w:rsidRPr="005106DA">
        <w:rPr>
          <w:color w:val="auto"/>
        </w:rPr>
        <w:t xml:space="preserve">When environmental protections are frequently waived through variances granted by Zoning Boards of Adjustment (ZBAs), the original intent of a community’s regulations are </w:t>
      </w:r>
      <w:r w:rsidR="00FD68F4" w:rsidRPr="005106DA">
        <w:rPr>
          <w:color w:val="auto"/>
        </w:rPr>
        <w:t>lost,</w:t>
      </w:r>
      <w:r w:rsidRPr="005106DA">
        <w:rPr>
          <w:color w:val="auto"/>
        </w:rPr>
        <w:t xml:space="preserve"> and the cumulative effect degrade of habitats and water resources. Providing training and environmental information to ZBAs, planning boards, and conservation commissions will help municipal officials understand the necessity of environmental protections and hopefully reduce unnecessary variances.</w:t>
      </w:r>
    </w:p>
    <w:p w14:paraId="5891ED8C" w14:textId="77777777" w:rsidR="00C50C1C" w:rsidRPr="005106DA" w:rsidRDefault="00C50C1C" w:rsidP="004E3D81">
      <w:pPr>
        <w:pStyle w:val="16ActivitesHeadline"/>
        <w:rPr>
          <w:color w:val="auto"/>
        </w:rPr>
      </w:pPr>
      <w:r w:rsidRPr="005106DA">
        <w:rPr>
          <w:color w:val="auto"/>
        </w:rPr>
        <w:t>ACTIVITIES:</w:t>
      </w:r>
    </w:p>
    <w:p w14:paraId="3584EE39" w14:textId="2AF928F0" w:rsidR="00644F20" w:rsidRPr="005106DA" w:rsidRDefault="00644F20" w:rsidP="004E3D81">
      <w:pPr>
        <w:pStyle w:val="17Activities"/>
        <w:rPr>
          <w:color w:val="auto"/>
        </w:rPr>
      </w:pPr>
      <w:r w:rsidRPr="005106DA">
        <w:rPr>
          <w:color w:val="auto"/>
        </w:rPr>
        <w:t>Identify state and local land use regulations in need of improved enforcement, determine causes of problems (e.g., capacity, interpretation of regulations, inconsistency of application, etc.)</w:t>
      </w:r>
      <w:r w:rsidR="004E3D81" w:rsidRPr="005106DA">
        <w:rPr>
          <w:color w:val="auto"/>
        </w:rPr>
        <w:t>,</w:t>
      </w:r>
      <w:r w:rsidRPr="005106DA">
        <w:rPr>
          <w:color w:val="auto"/>
        </w:rPr>
        <w:t xml:space="preserve"> and prioritize areas for improvement. Include research on ZBA rulings and estimate potential impacts of variances, special exemptions, waivers granted to adjacent communities, or subwatersheds.</w:t>
      </w:r>
    </w:p>
    <w:p w14:paraId="67F1592F" w14:textId="77777777" w:rsidR="00644F20" w:rsidRPr="005106DA" w:rsidRDefault="00644F20" w:rsidP="004E3D81">
      <w:pPr>
        <w:pStyle w:val="17Activities"/>
        <w:rPr>
          <w:color w:val="auto"/>
        </w:rPr>
      </w:pPr>
      <w:r w:rsidRPr="005106DA">
        <w:rPr>
          <w:color w:val="auto"/>
        </w:rPr>
        <w:t>Promote enforcement of regulations that protect water resources to ZBAs, Conservation Commissions, Planning Boards, and code enforcement staff.</w:t>
      </w:r>
    </w:p>
    <w:p w14:paraId="137E3B65" w14:textId="6B8FC879" w:rsidR="00C50C1C" w:rsidRPr="005106DA" w:rsidRDefault="00644F20" w:rsidP="00C50C1C">
      <w:pPr>
        <w:pStyle w:val="17Activities"/>
        <w:rPr>
          <w:color w:val="auto"/>
        </w:rPr>
      </w:pPr>
      <w:r w:rsidRPr="005106DA">
        <w:rPr>
          <w:color w:val="auto"/>
        </w:rPr>
        <w:t>Design and implement New Hampshire land use code certification program that is comparable to Maine certification program.</w:t>
      </w:r>
      <w:r w:rsidRPr="005106DA">
        <w:rPr>
          <w:color w:val="auto"/>
          <w:vertAlign w:val="superscript"/>
        </w:rPr>
        <w:t>1</w:t>
      </w:r>
    </w:p>
    <w:p w14:paraId="6CB94A2F" w14:textId="77777777" w:rsidR="00C50C1C" w:rsidRPr="005106DA" w:rsidRDefault="00C50C1C" w:rsidP="00154C81">
      <w:pPr>
        <w:pStyle w:val="18MeasuringProgress"/>
        <w:rPr>
          <w:color w:val="auto"/>
        </w:rPr>
      </w:pPr>
      <w:r w:rsidRPr="005106DA">
        <w:rPr>
          <w:color w:val="auto"/>
        </w:rPr>
        <w:t>MEASURING PROGRESS:</w:t>
      </w:r>
    </w:p>
    <w:p w14:paraId="1B5FEBA1" w14:textId="77777777" w:rsidR="00C50C1C" w:rsidRPr="005106DA" w:rsidRDefault="00C50C1C" w:rsidP="00154C81">
      <w:pPr>
        <w:pStyle w:val="19OutputsHeadline"/>
        <w:rPr>
          <w:color w:val="auto"/>
        </w:rPr>
      </w:pPr>
      <w:r w:rsidRPr="005106DA">
        <w:rPr>
          <w:color w:val="auto"/>
        </w:rPr>
        <w:t>Outputs:</w:t>
      </w:r>
    </w:p>
    <w:p w14:paraId="4315AA5F" w14:textId="77777777" w:rsidR="00644F20" w:rsidRPr="005106DA" w:rsidRDefault="00644F20" w:rsidP="004E3D81">
      <w:pPr>
        <w:pStyle w:val="21OutputsBulletList"/>
        <w:rPr>
          <w:color w:val="auto"/>
        </w:rPr>
      </w:pPr>
      <w:r w:rsidRPr="005106DA">
        <w:rPr>
          <w:color w:val="auto"/>
        </w:rPr>
        <w:t>Report on land use ordinance enforcement shortfalls, including a prioritized list of municipalities in need of assistance, and a list of land use ordinances that need increased enforcement effort</w:t>
      </w:r>
    </w:p>
    <w:p w14:paraId="1A4D70D4" w14:textId="77777777" w:rsidR="00644F20" w:rsidRPr="005106DA" w:rsidRDefault="00644F20" w:rsidP="004E3D81">
      <w:pPr>
        <w:pStyle w:val="21OutputsBulletList"/>
        <w:rPr>
          <w:color w:val="auto"/>
        </w:rPr>
      </w:pPr>
      <w:r w:rsidRPr="005106DA">
        <w:rPr>
          <w:color w:val="auto"/>
        </w:rPr>
        <w:t>Outreach campaign to municipal staff and boards on enforcement of regulations that protect water resources</w:t>
      </w:r>
    </w:p>
    <w:p w14:paraId="17420AE6" w14:textId="57A6DE77" w:rsidR="00C50C1C" w:rsidRPr="005106DA" w:rsidRDefault="00644F20" w:rsidP="00C50C1C">
      <w:pPr>
        <w:pStyle w:val="21OutputsBulletList"/>
        <w:rPr>
          <w:color w:val="auto"/>
        </w:rPr>
      </w:pPr>
      <w:r w:rsidRPr="005106DA">
        <w:rPr>
          <w:color w:val="auto"/>
        </w:rPr>
        <w:t>New Hampshire land use code certification program</w:t>
      </w:r>
    </w:p>
    <w:p w14:paraId="5BA8DB6A" w14:textId="77777777" w:rsidR="00C50C1C" w:rsidRPr="005106DA" w:rsidRDefault="00C50C1C" w:rsidP="004E3D81">
      <w:pPr>
        <w:pStyle w:val="22OutcomesHeadline"/>
        <w:rPr>
          <w:color w:val="auto"/>
        </w:rPr>
      </w:pPr>
      <w:r w:rsidRPr="005106DA">
        <w:rPr>
          <w:color w:val="auto"/>
        </w:rPr>
        <w:lastRenderedPageBreak/>
        <w:t>Outcomes:</w:t>
      </w:r>
    </w:p>
    <w:p w14:paraId="4283DB2A" w14:textId="15E96681" w:rsidR="00C50C1C" w:rsidRPr="005106DA" w:rsidRDefault="00644F20" w:rsidP="00C50C1C">
      <w:pPr>
        <w:pStyle w:val="23OutcomesBulletList"/>
        <w:rPr>
          <w:color w:val="auto"/>
        </w:rPr>
      </w:pPr>
      <w:r w:rsidRPr="005106DA">
        <w:rPr>
          <w:color w:val="auto"/>
        </w:rPr>
        <w:t>Better enforcement of critical regulations in priority areas</w:t>
      </w:r>
    </w:p>
    <w:p w14:paraId="577BA3C3" w14:textId="77777777" w:rsidR="00C50C1C" w:rsidRPr="005106DA" w:rsidRDefault="00C50C1C" w:rsidP="004E3D81">
      <w:pPr>
        <w:pStyle w:val="24ImplementationHeadline"/>
        <w:rPr>
          <w:color w:val="auto"/>
        </w:rPr>
      </w:pPr>
      <w:r w:rsidRPr="005106DA">
        <w:rPr>
          <w:color w:val="auto"/>
        </w:rPr>
        <w:t>Implementation Metrics:</w:t>
      </w:r>
    </w:p>
    <w:p w14:paraId="4D9C3D56" w14:textId="6ABE33EB" w:rsidR="00C50C1C" w:rsidRPr="005106DA" w:rsidRDefault="00644F20" w:rsidP="00C50C1C">
      <w:pPr>
        <w:pStyle w:val="25ImplementationBulletList"/>
        <w:rPr>
          <w:color w:val="auto"/>
        </w:rPr>
      </w:pPr>
      <w:r w:rsidRPr="005106DA">
        <w:rPr>
          <w:color w:val="auto"/>
        </w:rPr>
        <w:t>None</w:t>
      </w:r>
    </w:p>
    <w:p w14:paraId="5DEBC17D" w14:textId="77777777" w:rsidR="00FD68F4" w:rsidRPr="005106DA" w:rsidRDefault="00FD68F4" w:rsidP="00FD68F4">
      <w:pPr>
        <w:pStyle w:val="26IssuesHeadline"/>
        <w:rPr>
          <w:color w:val="auto"/>
        </w:rPr>
      </w:pPr>
      <w:r w:rsidRPr="005106DA">
        <w:rPr>
          <w:color w:val="auto"/>
        </w:rPr>
        <w:t>Issues Addressed:</w:t>
      </w:r>
    </w:p>
    <w:p w14:paraId="7DE9FBE2" w14:textId="264DB92D" w:rsidR="00C50C1C" w:rsidRPr="005106DA" w:rsidRDefault="00FD68F4" w:rsidP="00C50C1C">
      <w:pPr>
        <w:pStyle w:val="27IssuesList"/>
        <w:rPr>
          <w:color w:val="auto"/>
        </w:rPr>
      </w:pPr>
      <w:r w:rsidRPr="005106DA">
        <w:rPr>
          <w:color w:val="auto"/>
        </w:rPr>
        <w:t>Enforcement</w:t>
      </w:r>
    </w:p>
    <w:p w14:paraId="1470FFAB" w14:textId="77777777" w:rsidR="00C50C1C" w:rsidRPr="005106DA" w:rsidRDefault="00C50C1C" w:rsidP="00154C81">
      <w:pPr>
        <w:pStyle w:val="28LeadsHeadline"/>
        <w:rPr>
          <w:color w:val="auto"/>
        </w:rPr>
      </w:pPr>
      <w:r w:rsidRPr="005106DA">
        <w:rPr>
          <w:color w:val="auto"/>
        </w:rPr>
        <w:t>Leads:</w:t>
      </w:r>
    </w:p>
    <w:p w14:paraId="7C32EB84" w14:textId="77777777" w:rsidR="00644F20" w:rsidRPr="005106DA" w:rsidRDefault="00644F20" w:rsidP="00154C81">
      <w:pPr>
        <w:pStyle w:val="29LeadsBulletList"/>
        <w:rPr>
          <w:color w:val="auto"/>
        </w:rPr>
      </w:pPr>
      <w:r w:rsidRPr="005106DA">
        <w:rPr>
          <w:color w:val="auto"/>
        </w:rPr>
        <w:t>RPC</w:t>
      </w:r>
    </w:p>
    <w:p w14:paraId="44E6CBDA" w14:textId="77777777" w:rsidR="00644F20" w:rsidRPr="005106DA" w:rsidRDefault="00644F20" w:rsidP="00154C81">
      <w:pPr>
        <w:pStyle w:val="29LeadsBulletList"/>
        <w:rPr>
          <w:color w:val="auto"/>
        </w:rPr>
      </w:pPr>
      <w:r w:rsidRPr="005106DA">
        <w:rPr>
          <w:color w:val="auto"/>
        </w:rPr>
        <w:t>SMRPC</w:t>
      </w:r>
    </w:p>
    <w:p w14:paraId="66902CE2" w14:textId="72AF89D0" w:rsidR="00C50C1C" w:rsidRPr="005106DA" w:rsidRDefault="00644F20" w:rsidP="00154C81">
      <w:pPr>
        <w:pStyle w:val="29LeadsBulletList"/>
        <w:rPr>
          <w:color w:val="auto"/>
        </w:rPr>
      </w:pPr>
      <w:r w:rsidRPr="005106DA">
        <w:rPr>
          <w:color w:val="auto"/>
        </w:rPr>
        <w:t>SNHPC</w:t>
      </w:r>
    </w:p>
    <w:p w14:paraId="4F1FA950" w14:textId="0036C369" w:rsidR="00644F20" w:rsidRPr="005106DA" w:rsidRDefault="006347C2" w:rsidP="00644F20">
      <w:pPr>
        <w:pStyle w:val="29LeadsBulletList"/>
        <w:rPr>
          <w:color w:val="auto"/>
        </w:rPr>
      </w:pPr>
      <w:r w:rsidRPr="005106DA">
        <w:rPr>
          <w:color w:val="auto"/>
        </w:rPr>
        <w:t>SRPC</w:t>
      </w:r>
    </w:p>
    <w:p w14:paraId="4416D31C" w14:textId="77777777" w:rsidR="00C50C1C" w:rsidRPr="005106DA" w:rsidRDefault="00C50C1C" w:rsidP="00154C81">
      <w:pPr>
        <w:pStyle w:val="30CooperatorsHeadline"/>
        <w:rPr>
          <w:color w:val="auto"/>
        </w:rPr>
      </w:pPr>
      <w:r w:rsidRPr="005106DA">
        <w:rPr>
          <w:color w:val="auto"/>
        </w:rPr>
        <w:t>Cooperators:</w:t>
      </w:r>
    </w:p>
    <w:p w14:paraId="684FB34E" w14:textId="77777777" w:rsidR="00644F20" w:rsidRPr="005106DA" w:rsidRDefault="00644F20" w:rsidP="00154C81">
      <w:pPr>
        <w:pStyle w:val="31CooperatorsBulletList"/>
        <w:rPr>
          <w:color w:val="auto"/>
        </w:rPr>
      </w:pPr>
      <w:r w:rsidRPr="005106DA">
        <w:rPr>
          <w:color w:val="auto"/>
        </w:rPr>
        <w:t>Code Enforcement Officers</w:t>
      </w:r>
    </w:p>
    <w:p w14:paraId="1A95C002" w14:textId="77777777" w:rsidR="00644F20" w:rsidRPr="005106DA" w:rsidRDefault="00644F20" w:rsidP="00154C81">
      <w:pPr>
        <w:pStyle w:val="31CooperatorsBulletList"/>
        <w:rPr>
          <w:color w:val="auto"/>
        </w:rPr>
      </w:pPr>
      <w:r w:rsidRPr="005106DA">
        <w:rPr>
          <w:color w:val="auto"/>
        </w:rPr>
        <w:t>GBNERR</w:t>
      </w:r>
    </w:p>
    <w:p w14:paraId="10090E24" w14:textId="77777777" w:rsidR="00644F20" w:rsidRPr="005106DA" w:rsidRDefault="00644F20" w:rsidP="00154C81">
      <w:pPr>
        <w:pStyle w:val="31CooperatorsBulletList"/>
        <w:rPr>
          <w:color w:val="auto"/>
        </w:rPr>
      </w:pPr>
      <w:r w:rsidRPr="005106DA">
        <w:rPr>
          <w:color w:val="auto"/>
        </w:rPr>
        <w:t>MDEP</w:t>
      </w:r>
    </w:p>
    <w:p w14:paraId="11CD50F3" w14:textId="77777777" w:rsidR="00644F20" w:rsidRPr="005106DA" w:rsidRDefault="00644F20" w:rsidP="00154C81">
      <w:pPr>
        <w:pStyle w:val="31CooperatorsBulletList"/>
        <w:rPr>
          <w:color w:val="auto"/>
        </w:rPr>
      </w:pPr>
      <w:r w:rsidRPr="005106DA">
        <w:rPr>
          <w:color w:val="auto"/>
        </w:rPr>
        <w:t>MDIFW</w:t>
      </w:r>
    </w:p>
    <w:p w14:paraId="10C057D1" w14:textId="77777777" w:rsidR="00072B1E" w:rsidRPr="005106DA" w:rsidRDefault="00072B1E" w:rsidP="00072B1E">
      <w:pPr>
        <w:pStyle w:val="31CooperatorsBulletList"/>
        <w:rPr>
          <w:color w:val="auto"/>
        </w:rPr>
      </w:pPr>
      <w:r w:rsidRPr="005106DA">
        <w:rPr>
          <w:color w:val="auto"/>
        </w:rPr>
        <w:t>ME Coastal Program</w:t>
      </w:r>
    </w:p>
    <w:p w14:paraId="551CBC40" w14:textId="77777777" w:rsidR="00644F20" w:rsidRPr="005106DA" w:rsidRDefault="00644F20" w:rsidP="00154C81">
      <w:pPr>
        <w:pStyle w:val="31CooperatorsBulletList"/>
        <w:rPr>
          <w:color w:val="auto"/>
        </w:rPr>
      </w:pPr>
      <w:r w:rsidRPr="005106DA">
        <w:rPr>
          <w:color w:val="auto"/>
        </w:rPr>
        <w:t>MSPO</w:t>
      </w:r>
    </w:p>
    <w:p w14:paraId="32F5CB05" w14:textId="77777777" w:rsidR="00644F20" w:rsidRPr="005106DA" w:rsidRDefault="00644F20" w:rsidP="00154C81">
      <w:pPr>
        <w:pStyle w:val="31CooperatorsBulletList"/>
        <w:rPr>
          <w:color w:val="auto"/>
        </w:rPr>
      </w:pPr>
      <w:r w:rsidRPr="005106DA">
        <w:rPr>
          <w:color w:val="auto"/>
        </w:rPr>
        <w:t>NHACC</w:t>
      </w:r>
    </w:p>
    <w:p w14:paraId="18404B9A" w14:textId="77777777" w:rsidR="00644F20" w:rsidRPr="005106DA" w:rsidRDefault="00644F20" w:rsidP="00154C81">
      <w:pPr>
        <w:pStyle w:val="31CooperatorsBulletList"/>
        <w:rPr>
          <w:color w:val="auto"/>
        </w:rPr>
      </w:pPr>
      <w:r w:rsidRPr="005106DA">
        <w:rPr>
          <w:color w:val="auto"/>
        </w:rPr>
        <w:t>NHLGC</w:t>
      </w:r>
    </w:p>
    <w:p w14:paraId="713E14C5" w14:textId="77777777" w:rsidR="00644F20" w:rsidRPr="005106DA" w:rsidRDefault="00644F20" w:rsidP="00154C81">
      <w:pPr>
        <w:pStyle w:val="31CooperatorsBulletList"/>
        <w:rPr>
          <w:color w:val="auto"/>
        </w:rPr>
      </w:pPr>
      <w:r w:rsidRPr="005106DA">
        <w:rPr>
          <w:color w:val="auto"/>
        </w:rPr>
        <w:t>NROC</w:t>
      </w:r>
    </w:p>
    <w:p w14:paraId="5FD841CA" w14:textId="77777777" w:rsidR="00644F20" w:rsidRPr="005106DA" w:rsidRDefault="00644F20" w:rsidP="00154C81">
      <w:pPr>
        <w:pStyle w:val="31CooperatorsBulletList"/>
        <w:rPr>
          <w:color w:val="auto"/>
        </w:rPr>
      </w:pPr>
      <w:r w:rsidRPr="005106DA">
        <w:rPr>
          <w:color w:val="auto"/>
        </w:rPr>
        <w:t>PREP</w:t>
      </w:r>
    </w:p>
    <w:p w14:paraId="7CA2A6A7" w14:textId="77777777" w:rsidR="00644F20" w:rsidRPr="005106DA" w:rsidRDefault="00644F20" w:rsidP="00154C81">
      <w:pPr>
        <w:pStyle w:val="31CooperatorsBulletList"/>
        <w:rPr>
          <w:color w:val="auto"/>
        </w:rPr>
      </w:pPr>
      <w:r w:rsidRPr="005106DA">
        <w:rPr>
          <w:color w:val="auto"/>
        </w:rPr>
        <w:t>UNH-CE</w:t>
      </w:r>
    </w:p>
    <w:p w14:paraId="36BBD49D" w14:textId="29AE6812" w:rsidR="00C50C1C" w:rsidRPr="005106DA" w:rsidRDefault="00644F20" w:rsidP="00C50C1C">
      <w:pPr>
        <w:pStyle w:val="31CooperatorsBulletList"/>
        <w:rPr>
          <w:color w:val="auto"/>
        </w:rPr>
      </w:pPr>
      <w:r w:rsidRPr="005106DA">
        <w:rPr>
          <w:color w:val="auto"/>
        </w:rPr>
        <w:t>WNERR</w:t>
      </w:r>
    </w:p>
    <w:p w14:paraId="5ED85BA8" w14:textId="77777777" w:rsidR="00C50C1C" w:rsidRPr="005106DA" w:rsidRDefault="00C50C1C" w:rsidP="00154C81">
      <w:pPr>
        <w:pStyle w:val="32FundingHeadline"/>
        <w:rPr>
          <w:color w:val="auto"/>
        </w:rPr>
      </w:pPr>
      <w:r w:rsidRPr="005106DA">
        <w:rPr>
          <w:color w:val="auto"/>
        </w:rPr>
        <w:t>Funding:</w:t>
      </w:r>
    </w:p>
    <w:p w14:paraId="174D16AC" w14:textId="77777777" w:rsidR="00644F20" w:rsidRPr="005106DA" w:rsidRDefault="00644F20" w:rsidP="00154C81">
      <w:pPr>
        <w:pStyle w:val="33FundingBulletList"/>
        <w:rPr>
          <w:color w:val="auto"/>
        </w:rPr>
      </w:pPr>
      <w:r w:rsidRPr="005106DA">
        <w:rPr>
          <w:color w:val="auto"/>
        </w:rPr>
        <w:t>MDEP</w:t>
      </w:r>
    </w:p>
    <w:p w14:paraId="4D04C7E2" w14:textId="77777777" w:rsidR="006347C2" w:rsidRPr="005106DA" w:rsidRDefault="006347C2" w:rsidP="00154C81">
      <w:pPr>
        <w:pStyle w:val="33FundingBulletList"/>
        <w:rPr>
          <w:color w:val="auto"/>
        </w:rPr>
      </w:pPr>
      <w:r w:rsidRPr="005106DA">
        <w:rPr>
          <w:color w:val="auto"/>
        </w:rPr>
        <w:t>NHDES</w:t>
      </w:r>
    </w:p>
    <w:p w14:paraId="37804033" w14:textId="438026FA" w:rsidR="00C50C1C" w:rsidRPr="005106DA" w:rsidRDefault="00644F20" w:rsidP="00C50C1C">
      <w:pPr>
        <w:pStyle w:val="33FundingBulletList"/>
        <w:rPr>
          <w:color w:val="auto"/>
        </w:rPr>
      </w:pPr>
      <w:r w:rsidRPr="005106DA">
        <w:rPr>
          <w:color w:val="auto"/>
        </w:rPr>
        <w:t>USEPA</w:t>
      </w:r>
    </w:p>
    <w:p w14:paraId="27F446E9" w14:textId="77777777" w:rsidR="00FD68F4" w:rsidRPr="005106DA" w:rsidRDefault="00FD68F4" w:rsidP="00154C81">
      <w:pPr>
        <w:pStyle w:val="34CriticalGuidanceHeadline"/>
        <w:rPr>
          <w:color w:val="auto"/>
        </w:rPr>
      </w:pPr>
      <w:r w:rsidRPr="005106DA">
        <w:rPr>
          <w:color w:val="auto"/>
        </w:rPr>
        <w:t>Critical Guidance:</w:t>
      </w:r>
    </w:p>
    <w:p w14:paraId="2A9D29AF" w14:textId="3DF5ABA4" w:rsidR="000F2179" w:rsidRPr="005106DA" w:rsidRDefault="00FD68F4" w:rsidP="00072B1E">
      <w:pPr>
        <w:pStyle w:val="35Footnotes"/>
        <w:rPr>
          <w:color w:val="auto"/>
        </w:rPr>
      </w:pPr>
      <w:r w:rsidRPr="005106DA">
        <w:rPr>
          <w:color w:val="auto"/>
          <w:vertAlign w:val="superscript"/>
        </w:rPr>
        <w:t>1</w:t>
      </w:r>
      <w:r w:rsidRPr="005106DA">
        <w:rPr>
          <w:color w:val="auto"/>
        </w:rPr>
        <w:t>Maine State Planning Office</w:t>
      </w:r>
      <w:r w:rsidR="004E3D81" w:rsidRPr="005106DA">
        <w:rPr>
          <w:color w:val="auto"/>
        </w:rPr>
        <w:t>. 2009.</w:t>
      </w:r>
      <w:r w:rsidRPr="005106DA">
        <w:rPr>
          <w:color w:val="auto"/>
        </w:rPr>
        <w:t xml:space="preserve"> Municipal Code Enforcement Training &amp; Certification</w:t>
      </w:r>
      <w:r w:rsidR="004E3D81" w:rsidRPr="005106DA">
        <w:rPr>
          <w:color w:val="auto"/>
        </w:rPr>
        <w:t>.</w:t>
      </w:r>
      <w:hyperlink r:id="rId8" w:history="1"/>
      <w:r w:rsidR="000F2179" w:rsidRPr="005106DA">
        <w:rPr>
          <w:color w:val="auto"/>
        </w:rPr>
        <w:br w:type="page"/>
      </w:r>
    </w:p>
    <w:p w14:paraId="76597905" w14:textId="2326BCA5" w:rsidR="000F2179" w:rsidRPr="005106DA" w:rsidRDefault="000F2179" w:rsidP="000F2179">
      <w:pPr>
        <w:pStyle w:val="11ActionPlanNumber"/>
        <w:rPr>
          <w:color w:val="auto"/>
        </w:rPr>
      </w:pPr>
      <w:bookmarkStart w:id="9" w:name="_Toc27727125"/>
      <w:r w:rsidRPr="005106DA">
        <w:rPr>
          <w:color w:val="auto"/>
        </w:rPr>
        <w:lastRenderedPageBreak/>
        <w:t>WS-9</w:t>
      </w:r>
      <w:bookmarkEnd w:id="9"/>
    </w:p>
    <w:p w14:paraId="76E3418F" w14:textId="720BE624" w:rsidR="000F2179" w:rsidRPr="005106DA" w:rsidRDefault="004B7C52" w:rsidP="000F2179">
      <w:pPr>
        <w:pStyle w:val="12Intro"/>
        <w:rPr>
          <w:i/>
          <w:color w:val="auto"/>
        </w:rPr>
      </w:pPr>
      <w:r w:rsidRPr="005106DA">
        <w:rPr>
          <w:color w:val="auto"/>
        </w:rPr>
        <w:t>Support efforts to increase capacity of partners and state agencies that implement the Piscataqua Region Comprehensive Conservation and Management Plan (CCMP)</w:t>
      </w:r>
    </w:p>
    <w:p w14:paraId="55427D83" w14:textId="683DC92D" w:rsidR="000F2179" w:rsidRPr="005106DA" w:rsidRDefault="000F2179" w:rsidP="00C17EC4">
      <w:pPr>
        <w:pStyle w:val="13Priority"/>
        <w:rPr>
          <w:color w:val="auto"/>
        </w:rPr>
      </w:pPr>
      <w:r w:rsidRPr="005106DA">
        <w:rPr>
          <w:color w:val="auto"/>
        </w:rPr>
        <w:t>High</w:t>
      </w:r>
    </w:p>
    <w:p w14:paraId="6BBE77EE" w14:textId="64689500" w:rsidR="000F2179" w:rsidRPr="005106DA" w:rsidRDefault="004B7C52" w:rsidP="00C17EC4">
      <w:pPr>
        <w:pStyle w:val="15Background"/>
        <w:rPr>
          <w:color w:val="auto"/>
        </w:rPr>
      </w:pPr>
      <w:r w:rsidRPr="005106DA">
        <w:rPr>
          <w:color w:val="auto"/>
        </w:rPr>
        <w:t>Successful implementation of the CCMP requires the support and cooperation of a range of partner organizations and enforcement of environmental regulations by state environmental and natural resource agencies. Staff and budget cuts at state agencies greatly reduces the ability of these agencies to fulfill their role in the CCMP implementation. To better understand and improve the capacity and stability of partners and their relationship to CCMP implementation, an assessment of partner roles, needs, capacity and funding support should be undertaken. Funding support may be secured by partners from state resources, foundations, or other federal agencies.</w:t>
      </w:r>
    </w:p>
    <w:p w14:paraId="553995C0" w14:textId="77777777" w:rsidR="000F2179" w:rsidRPr="005106DA" w:rsidRDefault="000F2179" w:rsidP="000F2179">
      <w:pPr>
        <w:pStyle w:val="16ActivitesHeadline"/>
        <w:rPr>
          <w:color w:val="auto"/>
        </w:rPr>
      </w:pPr>
      <w:r w:rsidRPr="005106DA">
        <w:rPr>
          <w:color w:val="auto"/>
        </w:rPr>
        <w:t>ACTIVITIES:</w:t>
      </w:r>
    </w:p>
    <w:p w14:paraId="623DB1E2" w14:textId="77777777" w:rsidR="004B7C52" w:rsidRPr="005106DA" w:rsidRDefault="004B7C52" w:rsidP="000F2179">
      <w:pPr>
        <w:pStyle w:val="17Activities"/>
        <w:rPr>
          <w:color w:val="auto"/>
        </w:rPr>
      </w:pPr>
      <w:r w:rsidRPr="005106DA">
        <w:rPr>
          <w:color w:val="auto"/>
        </w:rPr>
        <w:t>Produce a PREP Partner Capacity Report that identifies and prioritizes state agency programs that lack capacity to implement key programmatic activities that support the PREP CCMP.</w:t>
      </w:r>
    </w:p>
    <w:p w14:paraId="1F4E1A00" w14:textId="77777777" w:rsidR="004B7C52" w:rsidRPr="005106DA" w:rsidRDefault="004B7C52" w:rsidP="000F2179">
      <w:pPr>
        <w:pStyle w:val="17Activities"/>
        <w:rPr>
          <w:color w:val="auto"/>
        </w:rPr>
      </w:pPr>
      <w:r w:rsidRPr="005106DA">
        <w:rPr>
          <w:color w:val="auto"/>
        </w:rPr>
        <w:t>Encourage state legislators to increase state funding to increase capacity of programs identified in the PREP Partner Capacity Report.</w:t>
      </w:r>
    </w:p>
    <w:p w14:paraId="267125EE" w14:textId="24B1EA7A" w:rsidR="004B7C52" w:rsidRPr="005106DA" w:rsidRDefault="004B7C52" w:rsidP="000F2179">
      <w:pPr>
        <w:pStyle w:val="17Activities"/>
        <w:rPr>
          <w:color w:val="auto"/>
        </w:rPr>
      </w:pPr>
      <w:r w:rsidRPr="005106DA">
        <w:rPr>
          <w:color w:val="auto"/>
        </w:rPr>
        <w:t>Encourage state agencies to dedicate or pursue additional resources to increase capacity of programs identified in the PREP Partner Capacity Report.</w:t>
      </w:r>
    </w:p>
    <w:p w14:paraId="57E672BA" w14:textId="77777777" w:rsidR="004B7C52" w:rsidRPr="005106DA" w:rsidRDefault="004B7C52" w:rsidP="000F2179">
      <w:pPr>
        <w:pStyle w:val="17Activities"/>
        <w:rPr>
          <w:color w:val="auto"/>
        </w:rPr>
      </w:pPr>
      <w:r w:rsidRPr="005106DA">
        <w:rPr>
          <w:color w:val="auto"/>
        </w:rPr>
        <w:t>Provide technical assistance to state agencies to apply for grants and support from foundations or federal sources to increase capacity of programs identified in the PREP Partner Capacity Report.</w:t>
      </w:r>
    </w:p>
    <w:p w14:paraId="77DC67C1" w14:textId="2D8F5656" w:rsidR="004B7C52" w:rsidRPr="005106DA" w:rsidRDefault="004B7C52" w:rsidP="000F2179">
      <w:pPr>
        <w:pStyle w:val="17Activities"/>
        <w:rPr>
          <w:color w:val="auto"/>
        </w:rPr>
      </w:pPr>
      <w:r w:rsidRPr="005106DA">
        <w:rPr>
          <w:color w:val="auto"/>
        </w:rPr>
        <w:t>Encourage agency support for updated CCMP, demonstrated by 'signing on' to updated plan when adopted and published.</w:t>
      </w:r>
    </w:p>
    <w:p w14:paraId="6F235CC4" w14:textId="52107F81" w:rsidR="000F2179" w:rsidRPr="005106DA" w:rsidRDefault="004B7C52" w:rsidP="000F2179">
      <w:pPr>
        <w:pStyle w:val="17Activities"/>
        <w:rPr>
          <w:color w:val="auto"/>
        </w:rPr>
      </w:pPr>
      <w:r w:rsidRPr="005106DA">
        <w:rPr>
          <w:color w:val="auto"/>
        </w:rPr>
        <w:t>Evaluate Great Bay 2020 Partnership for opportunities to strengthen CCMP implementation and bring additional funding to regional priorities.</w:t>
      </w:r>
    </w:p>
    <w:p w14:paraId="3AAAD0F3" w14:textId="77777777" w:rsidR="000F2179" w:rsidRPr="005106DA" w:rsidRDefault="000F2179" w:rsidP="000F2179">
      <w:pPr>
        <w:pStyle w:val="18MeasuringProgress"/>
        <w:rPr>
          <w:color w:val="auto"/>
        </w:rPr>
      </w:pPr>
      <w:r w:rsidRPr="005106DA">
        <w:rPr>
          <w:color w:val="auto"/>
        </w:rPr>
        <w:t>MEASURING PROGRESS:</w:t>
      </w:r>
    </w:p>
    <w:p w14:paraId="461EDCF5" w14:textId="77777777" w:rsidR="000F2179" w:rsidRPr="005106DA" w:rsidRDefault="000F2179" w:rsidP="000F2179">
      <w:pPr>
        <w:pStyle w:val="19OutputsHeadline"/>
        <w:rPr>
          <w:color w:val="auto"/>
        </w:rPr>
      </w:pPr>
      <w:r w:rsidRPr="005106DA">
        <w:rPr>
          <w:color w:val="auto"/>
        </w:rPr>
        <w:t>Outputs:</w:t>
      </w:r>
    </w:p>
    <w:p w14:paraId="141DFAC9" w14:textId="77777777" w:rsidR="009F2C2E" w:rsidRPr="005106DA" w:rsidRDefault="004B7C52" w:rsidP="000F2179">
      <w:pPr>
        <w:pStyle w:val="21OutputsBulletList"/>
        <w:rPr>
          <w:color w:val="auto"/>
        </w:rPr>
      </w:pPr>
      <w:r w:rsidRPr="005106DA">
        <w:rPr>
          <w:color w:val="auto"/>
        </w:rPr>
        <w:t>PREP Partner Capacity Report</w:t>
      </w:r>
    </w:p>
    <w:p w14:paraId="76CF8E7D" w14:textId="77777777" w:rsidR="009F2C2E" w:rsidRPr="005106DA" w:rsidRDefault="004B7C52" w:rsidP="000F2179">
      <w:pPr>
        <w:pStyle w:val="21OutputsBulletList"/>
        <w:rPr>
          <w:color w:val="auto"/>
        </w:rPr>
      </w:pPr>
      <w:r w:rsidRPr="005106DA">
        <w:rPr>
          <w:color w:val="auto"/>
        </w:rPr>
        <w:lastRenderedPageBreak/>
        <w:t>Advocacy campaign to policy makers to</w:t>
      </w:r>
      <w:r w:rsidR="009F2C2E" w:rsidRPr="005106DA">
        <w:rPr>
          <w:color w:val="auto"/>
        </w:rPr>
        <w:t xml:space="preserve"> </w:t>
      </w:r>
      <w:r w:rsidRPr="005106DA">
        <w:rPr>
          <w:color w:val="auto"/>
        </w:rPr>
        <w:t>increase funding for state agency programs</w:t>
      </w:r>
      <w:r w:rsidR="009F2C2E" w:rsidRPr="005106DA">
        <w:rPr>
          <w:color w:val="auto"/>
        </w:rPr>
        <w:t xml:space="preserve"> </w:t>
      </w:r>
      <w:r w:rsidRPr="005106DA">
        <w:rPr>
          <w:color w:val="auto"/>
        </w:rPr>
        <w:t>that implement CCMP</w:t>
      </w:r>
    </w:p>
    <w:p w14:paraId="6D535B1E" w14:textId="77777777" w:rsidR="009F2C2E" w:rsidRPr="005106DA" w:rsidRDefault="004B7C52" w:rsidP="000F2179">
      <w:pPr>
        <w:pStyle w:val="21OutputsBulletList"/>
        <w:rPr>
          <w:color w:val="auto"/>
        </w:rPr>
      </w:pPr>
      <w:r w:rsidRPr="005106DA">
        <w:rPr>
          <w:color w:val="auto"/>
        </w:rPr>
        <w:t>Advocacy campaign to state agency heads to</w:t>
      </w:r>
      <w:r w:rsidR="009F2C2E" w:rsidRPr="005106DA">
        <w:rPr>
          <w:color w:val="auto"/>
        </w:rPr>
        <w:t xml:space="preserve"> </w:t>
      </w:r>
      <w:r w:rsidRPr="005106DA">
        <w:rPr>
          <w:color w:val="auto"/>
        </w:rPr>
        <w:t>increase funding for agency programs that</w:t>
      </w:r>
      <w:r w:rsidR="009F2C2E" w:rsidRPr="005106DA">
        <w:rPr>
          <w:color w:val="auto"/>
        </w:rPr>
        <w:t xml:space="preserve"> </w:t>
      </w:r>
      <w:r w:rsidRPr="005106DA">
        <w:rPr>
          <w:color w:val="auto"/>
        </w:rPr>
        <w:t>implement CCMP</w:t>
      </w:r>
    </w:p>
    <w:p w14:paraId="37BAD2BB" w14:textId="31DB839D" w:rsidR="000F2179" w:rsidRPr="005106DA" w:rsidRDefault="004B7C52" w:rsidP="000F2179">
      <w:pPr>
        <w:pStyle w:val="21OutputsBulletList"/>
        <w:rPr>
          <w:color w:val="auto"/>
        </w:rPr>
      </w:pPr>
      <w:r w:rsidRPr="005106DA">
        <w:rPr>
          <w:color w:val="auto"/>
        </w:rPr>
        <w:t>Agencies signing on to support CCMP</w:t>
      </w:r>
      <w:r w:rsidR="009F2C2E" w:rsidRPr="005106DA">
        <w:rPr>
          <w:color w:val="auto"/>
        </w:rPr>
        <w:t xml:space="preserve"> </w:t>
      </w:r>
      <w:r w:rsidRPr="005106DA">
        <w:rPr>
          <w:color w:val="auto"/>
        </w:rPr>
        <w:t>implementation.</w:t>
      </w:r>
    </w:p>
    <w:p w14:paraId="153333BE" w14:textId="77777777" w:rsidR="000F2179" w:rsidRPr="005106DA" w:rsidRDefault="000F2179" w:rsidP="000F2179">
      <w:pPr>
        <w:pStyle w:val="22OutcomesHeadline"/>
        <w:rPr>
          <w:color w:val="auto"/>
        </w:rPr>
      </w:pPr>
      <w:r w:rsidRPr="005106DA">
        <w:rPr>
          <w:color w:val="auto"/>
        </w:rPr>
        <w:t>Outcomes:</w:t>
      </w:r>
    </w:p>
    <w:p w14:paraId="4F53F2F5" w14:textId="4F10CB02" w:rsidR="007B1D0C" w:rsidRPr="005106DA" w:rsidRDefault="009F2C2E" w:rsidP="009F2C2E">
      <w:pPr>
        <w:pStyle w:val="23OutcomesBulletList"/>
        <w:rPr>
          <w:color w:val="auto"/>
        </w:rPr>
      </w:pPr>
      <w:r w:rsidRPr="005106DA">
        <w:rPr>
          <w:color w:val="auto"/>
        </w:rPr>
        <w:t>Improved implementation of CCMP</w:t>
      </w:r>
    </w:p>
    <w:p w14:paraId="2237F76D" w14:textId="77777777" w:rsidR="000F2179" w:rsidRPr="005106DA" w:rsidRDefault="000F2179" w:rsidP="000F2179">
      <w:pPr>
        <w:pStyle w:val="24ImplementationHeadline"/>
        <w:rPr>
          <w:color w:val="auto"/>
        </w:rPr>
      </w:pPr>
      <w:r w:rsidRPr="005106DA">
        <w:rPr>
          <w:color w:val="auto"/>
        </w:rPr>
        <w:t>Implementation Metrics:</w:t>
      </w:r>
    </w:p>
    <w:p w14:paraId="3D68D120" w14:textId="6B96162C" w:rsidR="000F2179" w:rsidRPr="005106DA" w:rsidRDefault="000F2179" w:rsidP="000F2179">
      <w:pPr>
        <w:pStyle w:val="25ImplementationBulletList"/>
        <w:rPr>
          <w:color w:val="auto"/>
        </w:rPr>
      </w:pPr>
      <w:r w:rsidRPr="005106DA">
        <w:rPr>
          <w:color w:val="auto"/>
        </w:rPr>
        <w:t>None</w:t>
      </w:r>
    </w:p>
    <w:p w14:paraId="792B8B6B" w14:textId="77777777" w:rsidR="000F2179" w:rsidRPr="005106DA" w:rsidRDefault="000F2179" w:rsidP="000F2179">
      <w:pPr>
        <w:pStyle w:val="26IssuesHeadline"/>
        <w:rPr>
          <w:color w:val="auto"/>
        </w:rPr>
      </w:pPr>
      <w:r w:rsidRPr="005106DA">
        <w:rPr>
          <w:color w:val="auto"/>
        </w:rPr>
        <w:t>Issues Addressed:</w:t>
      </w:r>
    </w:p>
    <w:p w14:paraId="401A8596" w14:textId="7F57A5F0" w:rsidR="000F2179" w:rsidRPr="005106DA" w:rsidRDefault="009F2C2E" w:rsidP="009F2C2E">
      <w:pPr>
        <w:pStyle w:val="27IssuesList"/>
        <w:rPr>
          <w:color w:val="auto"/>
        </w:rPr>
      </w:pPr>
      <w:r w:rsidRPr="005106DA">
        <w:rPr>
          <w:color w:val="auto"/>
        </w:rPr>
        <w:t>All Issues</w:t>
      </w:r>
    </w:p>
    <w:p w14:paraId="54839CDD" w14:textId="77777777" w:rsidR="000F2179" w:rsidRPr="005106DA" w:rsidRDefault="000F2179" w:rsidP="000F2179">
      <w:pPr>
        <w:pStyle w:val="28LeadsHeadline"/>
        <w:rPr>
          <w:color w:val="auto"/>
        </w:rPr>
      </w:pPr>
      <w:r w:rsidRPr="005106DA">
        <w:rPr>
          <w:color w:val="auto"/>
        </w:rPr>
        <w:t>Leads:</w:t>
      </w:r>
    </w:p>
    <w:p w14:paraId="6A5961CD" w14:textId="08BE56F6" w:rsidR="007B1D0C" w:rsidRPr="005106DA" w:rsidRDefault="009F2C2E" w:rsidP="007B1D0C">
      <w:pPr>
        <w:pStyle w:val="29LeadsBulletList"/>
        <w:rPr>
          <w:color w:val="auto"/>
        </w:rPr>
      </w:pPr>
      <w:r w:rsidRPr="005106DA">
        <w:rPr>
          <w:color w:val="auto"/>
        </w:rPr>
        <w:t>PREP</w:t>
      </w:r>
    </w:p>
    <w:p w14:paraId="2249775A" w14:textId="77777777" w:rsidR="000F2179" w:rsidRPr="005106DA" w:rsidRDefault="000F2179" w:rsidP="000F2179">
      <w:pPr>
        <w:pStyle w:val="30CooperatorsHeadline"/>
        <w:rPr>
          <w:color w:val="auto"/>
        </w:rPr>
      </w:pPr>
      <w:r w:rsidRPr="005106DA">
        <w:rPr>
          <w:color w:val="auto"/>
        </w:rPr>
        <w:t>Cooperators:</w:t>
      </w:r>
    </w:p>
    <w:p w14:paraId="58F09875" w14:textId="02818103" w:rsidR="007B1D0C" w:rsidRPr="005106DA" w:rsidRDefault="009F2C2E" w:rsidP="00C17EC4">
      <w:pPr>
        <w:pStyle w:val="31CooperatorsBulletList"/>
        <w:rPr>
          <w:color w:val="auto"/>
        </w:rPr>
      </w:pPr>
      <w:r w:rsidRPr="005106DA">
        <w:rPr>
          <w:color w:val="auto"/>
        </w:rPr>
        <w:t xml:space="preserve">GB2020 Steering Committee </w:t>
      </w:r>
    </w:p>
    <w:p w14:paraId="2CD574D0" w14:textId="77777777" w:rsidR="009F2C2E" w:rsidRPr="005106DA" w:rsidRDefault="009F2C2E" w:rsidP="009F2C2E">
      <w:pPr>
        <w:pStyle w:val="31CooperatorsBulletList"/>
        <w:rPr>
          <w:color w:val="auto"/>
        </w:rPr>
      </w:pPr>
      <w:r w:rsidRPr="005106DA">
        <w:rPr>
          <w:color w:val="auto"/>
        </w:rPr>
        <w:t>MDEP</w:t>
      </w:r>
    </w:p>
    <w:p w14:paraId="66A56C28" w14:textId="77777777" w:rsidR="009F2C2E" w:rsidRPr="005106DA" w:rsidRDefault="009F2C2E" w:rsidP="009F2C2E">
      <w:pPr>
        <w:pStyle w:val="31CooperatorsBulletList"/>
        <w:rPr>
          <w:color w:val="auto"/>
        </w:rPr>
      </w:pPr>
      <w:r w:rsidRPr="005106DA">
        <w:rPr>
          <w:color w:val="auto"/>
        </w:rPr>
        <w:t>MDIFW</w:t>
      </w:r>
    </w:p>
    <w:p w14:paraId="304D8F8A" w14:textId="77777777" w:rsidR="009F2C2E" w:rsidRPr="005106DA" w:rsidRDefault="009F2C2E" w:rsidP="009F2C2E">
      <w:pPr>
        <w:pStyle w:val="31CooperatorsBulletList"/>
        <w:rPr>
          <w:color w:val="auto"/>
        </w:rPr>
      </w:pPr>
      <w:r w:rsidRPr="005106DA">
        <w:rPr>
          <w:color w:val="auto"/>
        </w:rPr>
        <w:t xml:space="preserve">MDMR </w:t>
      </w:r>
    </w:p>
    <w:p w14:paraId="4874F74B" w14:textId="7E91894F" w:rsidR="009F2C2E" w:rsidRPr="005106DA" w:rsidRDefault="009F2C2E" w:rsidP="009F2C2E">
      <w:pPr>
        <w:pStyle w:val="31CooperatorsBulletList"/>
        <w:rPr>
          <w:color w:val="auto"/>
        </w:rPr>
      </w:pPr>
      <w:r w:rsidRPr="005106DA">
        <w:rPr>
          <w:color w:val="auto"/>
        </w:rPr>
        <w:t>NHDES</w:t>
      </w:r>
    </w:p>
    <w:p w14:paraId="41682033" w14:textId="77777777" w:rsidR="009F2C2E" w:rsidRPr="005106DA" w:rsidRDefault="009F2C2E" w:rsidP="009F2C2E">
      <w:pPr>
        <w:pStyle w:val="31CooperatorsBulletList"/>
        <w:rPr>
          <w:color w:val="auto"/>
        </w:rPr>
      </w:pPr>
      <w:r w:rsidRPr="005106DA">
        <w:rPr>
          <w:color w:val="auto"/>
        </w:rPr>
        <w:t>NHDOT</w:t>
      </w:r>
    </w:p>
    <w:p w14:paraId="30036C2B" w14:textId="41829E22" w:rsidR="000F2179" w:rsidRPr="005106DA" w:rsidRDefault="009F2C2E" w:rsidP="009F2C2E">
      <w:pPr>
        <w:pStyle w:val="31CooperatorsBulletList"/>
        <w:rPr>
          <w:color w:val="auto"/>
        </w:rPr>
      </w:pPr>
      <w:r w:rsidRPr="005106DA">
        <w:rPr>
          <w:color w:val="auto"/>
        </w:rPr>
        <w:t>NHFGD</w:t>
      </w:r>
    </w:p>
    <w:p w14:paraId="0E5983F1" w14:textId="77777777" w:rsidR="000F2179" w:rsidRPr="005106DA" w:rsidRDefault="000F2179" w:rsidP="000F2179">
      <w:pPr>
        <w:pStyle w:val="32FundingHeadline"/>
        <w:rPr>
          <w:color w:val="auto"/>
        </w:rPr>
      </w:pPr>
      <w:r w:rsidRPr="005106DA">
        <w:rPr>
          <w:color w:val="auto"/>
        </w:rPr>
        <w:t>Funding:</w:t>
      </w:r>
    </w:p>
    <w:p w14:paraId="5907B068" w14:textId="77777777" w:rsidR="009F2C2E" w:rsidRPr="005106DA" w:rsidRDefault="009F2C2E" w:rsidP="004B7C52">
      <w:pPr>
        <w:pStyle w:val="33FundingBulletList"/>
        <w:rPr>
          <w:color w:val="auto"/>
        </w:rPr>
      </w:pPr>
      <w:r w:rsidRPr="005106DA">
        <w:rPr>
          <w:color w:val="auto"/>
        </w:rPr>
        <w:t>NHCF</w:t>
      </w:r>
    </w:p>
    <w:p w14:paraId="705DD306" w14:textId="77777777" w:rsidR="009F2C2E" w:rsidRPr="005106DA" w:rsidRDefault="009F2C2E" w:rsidP="004B7C52">
      <w:pPr>
        <w:pStyle w:val="33FundingBulletList"/>
        <w:rPr>
          <w:color w:val="auto"/>
        </w:rPr>
      </w:pPr>
      <w:r w:rsidRPr="005106DA">
        <w:rPr>
          <w:color w:val="auto"/>
        </w:rPr>
        <w:t>NOAA</w:t>
      </w:r>
    </w:p>
    <w:p w14:paraId="1096A7DF" w14:textId="288C56B8" w:rsidR="00072B1E" w:rsidRPr="005106DA" w:rsidRDefault="009F2C2E" w:rsidP="004B7C52">
      <w:pPr>
        <w:pStyle w:val="33FundingBulletList"/>
        <w:rPr>
          <w:color w:val="auto"/>
        </w:rPr>
      </w:pPr>
      <w:r w:rsidRPr="005106DA">
        <w:rPr>
          <w:color w:val="auto"/>
        </w:rPr>
        <w:t>USEPA</w:t>
      </w:r>
      <w:r w:rsidR="00072B1E" w:rsidRPr="005106DA">
        <w:rPr>
          <w:color w:val="auto"/>
        </w:rPr>
        <w:t xml:space="preserve"> </w:t>
      </w:r>
      <w:r w:rsidR="00072B1E" w:rsidRPr="005106DA">
        <w:rPr>
          <w:color w:val="auto"/>
        </w:rPr>
        <w:br w:type="page"/>
      </w:r>
    </w:p>
    <w:p w14:paraId="4D4D1C5F" w14:textId="0C2AA796" w:rsidR="00072B1E" w:rsidRPr="005106DA" w:rsidRDefault="00072B1E" w:rsidP="00072B1E">
      <w:pPr>
        <w:pStyle w:val="11ActionPlanNumber"/>
        <w:rPr>
          <w:color w:val="auto"/>
        </w:rPr>
      </w:pPr>
      <w:bookmarkStart w:id="10" w:name="_Toc27727126"/>
      <w:r w:rsidRPr="005106DA">
        <w:rPr>
          <w:color w:val="auto"/>
        </w:rPr>
        <w:lastRenderedPageBreak/>
        <w:t>WS-</w:t>
      </w:r>
      <w:r w:rsidR="004B7C52" w:rsidRPr="005106DA">
        <w:rPr>
          <w:color w:val="auto"/>
        </w:rPr>
        <w:t>10</w:t>
      </w:r>
      <w:bookmarkEnd w:id="10"/>
    </w:p>
    <w:p w14:paraId="22464CFE" w14:textId="77777777" w:rsidR="00072B1E" w:rsidRPr="005106DA" w:rsidRDefault="00072B1E" w:rsidP="00072B1E">
      <w:pPr>
        <w:pStyle w:val="12Intro"/>
        <w:rPr>
          <w:i/>
          <w:color w:val="auto"/>
        </w:rPr>
      </w:pPr>
      <w:r w:rsidRPr="005106DA">
        <w:rPr>
          <w:color w:val="auto"/>
        </w:rPr>
        <w:t>Support and implement marine debris outreach and education campaigns and facilitate coordination of cleanup efforts across the Piscataqua Region Watershed</w:t>
      </w:r>
    </w:p>
    <w:p w14:paraId="7E047600" w14:textId="77777777" w:rsidR="00072B1E" w:rsidRPr="005106DA" w:rsidRDefault="00072B1E" w:rsidP="00072B1E">
      <w:pPr>
        <w:pStyle w:val="13Priority"/>
        <w:rPr>
          <w:color w:val="auto"/>
        </w:rPr>
      </w:pPr>
      <w:r w:rsidRPr="005106DA">
        <w:rPr>
          <w:color w:val="auto"/>
        </w:rPr>
        <w:t>Highest</w:t>
      </w:r>
    </w:p>
    <w:p w14:paraId="0C2FD404" w14:textId="77777777" w:rsidR="00072B1E" w:rsidRPr="005106DA" w:rsidRDefault="00072B1E" w:rsidP="00072B1E">
      <w:pPr>
        <w:pStyle w:val="15Background"/>
        <w:rPr>
          <w:color w:val="auto"/>
        </w:rPr>
      </w:pPr>
      <w:r w:rsidRPr="005106DA">
        <w:rPr>
          <w:color w:val="auto"/>
        </w:rPr>
        <w:t>Marine debris (including aquatic trash) is litter found in the ocean, along our coast, and shores of our rivers, streams, estuaries, lakes, and ponds. Marine debris negatively impacts water quality, wildlife, tourism, and the commercial and recreational fishing industries in our Region. The Trash Free Waters–Piscataqua Initiative launched in 2018 to facilitate coordination and collaboration among partners working to address marine debris concerns across the Piscataqua Region Watershed toward the goal of reducing the use of plastics and other materials.</w:t>
      </w:r>
    </w:p>
    <w:p w14:paraId="21E5543A" w14:textId="77777777" w:rsidR="00072B1E" w:rsidRPr="005106DA" w:rsidRDefault="00072B1E" w:rsidP="00072B1E">
      <w:pPr>
        <w:pStyle w:val="16ActivitesHeadline"/>
        <w:rPr>
          <w:color w:val="auto"/>
        </w:rPr>
      </w:pPr>
      <w:r w:rsidRPr="005106DA">
        <w:rPr>
          <w:color w:val="auto"/>
        </w:rPr>
        <w:t>ACTIVITIES:</w:t>
      </w:r>
    </w:p>
    <w:p w14:paraId="75DD0671" w14:textId="77777777" w:rsidR="00072B1E" w:rsidRPr="005106DA" w:rsidRDefault="00072B1E" w:rsidP="00072B1E">
      <w:pPr>
        <w:pStyle w:val="17Activities"/>
        <w:rPr>
          <w:color w:val="auto"/>
        </w:rPr>
      </w:pPr>
      <w:r w:rsidRPr="005106DA">
        <w:rPr>
          <w:color w:val="auto"/>
        </w:rPr>
        <w:t>Track marine debris data for trends and potential hotspots.</w:t>
      </w:r>
    </w:p>
    <w:p w14:paraId="3B4D00EE" w14:textId="77777777" w:rsidR="00072B1E" w:rsidRPr="005106DA" w:rsidRDefault="00072B1E" w:rsidP="00072B1E">
      <w:pPr>
        <w:pStyle w:val="17Activities"/>
        <w:rPr>
          <w:color w:val="auto"/>
        </w:rPr>
      </w:pPr>
      <w:r w:rsidRPr="005106DA">
        <w:rPr>
          <w:color w:val="auto"/>
        </w:rPr>
        <w:t>Use marine debris data to identify items and areas of concern to develop prevention and reduction campaigns.</w:t>
      </w:r>
    </w:p>
    <w:p w14:paraId="14298940" w14:textId="77777777" w:rsidR="00072B1E" w:rsidRPr="005106DA" w:rsidRDefault="00072B1E" w:rsidP="00072B1E">
      <w:pPr>
        <w:pStyle w:val="17Activities"/>
        <w:rPr>
          <w:color w:val="auto"/>
        </w:rPr>
      </w:pPr>
      <w:r w:rsidRPr="005106DA">
        <w:rPr>
          <w:color w:val="auto"/>
        </w:rPr>
        <w:t>Develop a comprehensive database for comparable marine debris data collected across the Watershed.</w:t>
      </w:r>
    </w:p>
    <w:p w14:paraId="1883071D" w14:textId="77777777" w:rsidR="00072B1E" w:rsidRPr="005106DA" w:rsidRDefault="00072B1E" w:rsidP="00072B1E">
      <w:pPr>
        <w:pStyle w:val="17Activities"/>
        <w:rPr>
          <w:color w:val="auto"/>
        </w:rPr>
      </w:pPr>
      <w:r w:rsidRPr="005106DA">
        <w:rPr>
          <w:color w:val="auto"/>
        </w:rPr>
        <w:t xml:space="preserve">Support collaboration and coordination among partners working on outreach and education, cleanups, and prevention/reduction efforts. </w:t>
      </w:r>
    </w:p>
    <w:p w14:paraId="75B4931D" w14:textId="77777777" w:rsidR="00072B1E" w:rsidRPr="005106DA" w:rsidRDefault="00072B1E" w:rsidP="00072B1E">
      <w:pPr>
        <w:pStyle w:val="17Activities"/>
        <w:rPr>
          <w:color w:val="auto"/>
        </w:rPr>
      </w:pPr>
      <w:r w:rsidRPr="005106DA">
        <w:rPr>
          <w:color w:val="auto"/>
        </w:rPr>
        <w:t>Support and expand efforts in New Hampshire and Maine for participation in the annual Ocean Conservancy’s International Coastal Cleanup.</w:t>
      </w:r>
    </w:p>
    <w:p w14:paraId="2B7CA67D" w14:textId="77777777" w:rsidR="00072B1E" w:rsidRPr="005106DA" w:rsidRDefault="00072B1E" w:rsidP="00072B1E">
      <w:pPr>
        <w:pStyle w:val="17Activities"/>
        <w:rPr>
          <w:color w:val="auto"/>
        </w:rPr>
      </w:pPr>
      <w:r w:rsidRPr="005106DA">
        <w:rPr>
          <w:color w:val="auto"/>
        </w:rPr>
        <w:t>Coordinate collection of marine debris with existing research and monitoring efforts.</w:t>
      </w:r>
    </w:p>
    <w:p w14:paraId="680BD310" w14:textId="77777777" w:rsidR="00072B1E" w:rsidRPr="005106DA" w:rsidRDefault="00072B1E" w:rsidP="00072B1E">
      <w:pPr>
        <w:pStyle w:val="17Activities"/>
        <w:rPr>
          <w:color w:val="auto"/>
        </w:rPr>
      </w:pPr>
      <w:r w:rsidRPr="005106DA">
        <w:rPr>
          <w:color w:val="auto"/>
        </w:rPr>
        <w:t>Continue to support the Trash Free Waters–Piscataqua initiative.</w:t>
      </w:r>
    </w:p>
    <w:p w14:paraId="28ACFBDC" w14:textId="77777777" w:rsidR="00072B1E" w:rsidRPr="005106DA" w:rsidRDefault="00072B1E" w:rsidP="00072B1E">
      <w:pPr>
        <w:pStyle w:val="18MeasuringProgress"/>
        <w:rPr>
          <w:color w:val="auto"/>
        </w:rPr>
      </w:pPr>
      <w:r w:rsidRPr="005106DA">
        <w:rPr>
          <w:color w:val="auto"/>
        </w:rPr>
        <w:t>MEASURING PROGRESS:</w:t>
      </w:r>
    </w:p>
    <w:p w14:paraId="0F46E1BE" w14:textId="77777777" w:rsidR="00072B1E" w:rsidRPr="005106DA" w:rsidRDefault="00072B1E" w:rsidP="00072B1E">
      <w:pPr>
        <w:pStyle w:val="19OutputsHeadline"/>
        <w:rPr>
          <w:color w:val="auto"/>
        </w:rPr>
      </w:pPr>
      <w:r w:rsidRPr="005106DA">
        <w:rPr>
          <w:color w:val="auto"/>
        </w:rPr>
        <w:t>Outputs:</w:t>
      </w:r>
    </w:p>
    <w:p w14:paraId="2D4F000E" w14:textId="77777777" w:rsidR="00072B1E" w:rsidRPr="005106DA" w:rsidRDefault="00072B1E" w:rsidP="00072B1E">
      <w:pPr>
        <w:pStyle w:val="21OutputsBulletList"/>
        <w:rPr>
          <w:color w:val="auto"/>
        </w:rPr>
      </w:pPr>
      <w:r w:rsidRPr="005106DA">
        <w:rPr>
          <w:color w:val="auto"/>
        </w:rPr>
        <w:t>Inventory marine debris organizations and their cleanup efforts across the Watershed</w:t>
      </w:r>
    </w:p>
    <w:p w14:paraId="4AC1DE3F" w14:textId="77777777" w:rsidR="00072B1E" w:rsidRPr="005106DA" w:rsidRDefault="00072B1E" w:rsidP="00072B1E">
      <w:pPr>
        <w:pStyle w:val="21OutputsBulletList"/>
        <w:rPr>
          <w:color w:val="auto"/>
        </w:rPr>
      </w:pPr>
      <w:r w:rsidRPr="005106DA">
        <w:rPr>
          <w:color w:val="auto"/>
        </w:rPr>
        <w:t>Cleanups throughout the Piscataqua Region Watershed</w:t>
      </w:r>
    </w:p>
    <w:p w14:paraId="0A77E378" w14:textId="77777777" w:rsidR="00072B1E" w:rsidRPr="005106DA" w:rsidRDefault="00072B1E" w:rsidP="00072B1E">
      <w:pPr>
        <w:pStyle w:val="21OutputsBulletList"/>
        <w:rPr>
          <w:color w:val="auto"/>
        </w:rPr>
      </w:pPr>
      <w:r w:rsidRPr="005106DA">
        <w:rPr>
          <w:color w:val="auto"/>
        </w:rPr>
        <w:t>Comprehensive database for all comparable marine debris data collected within the Region</w:t>
      </w:r>
    </w:p>
    <w:p w14:paraId="345E1822" w14:textId="063A43FB" w:rsidR="00072B1E" w:rsidRPr="005106DA" w:rsidRDefault="00072B1E" w:rsidP="00072B1E">
      <w:pPr>
        <w:pStyle w:val="21OutputsBulletList"/>
        <w:rPr>
          <w:color w:val="auto"/>
        </w:rPr>
      </w:pPr>
      <w:r w:rsidRPr="005106DA">
        <w:rPr>
          <w:color w:val="auto"/>
        </w:rPr>
        <w:lastRenderedPageBreak/>
        <w:t>Hotspot maps of marine debris across the Region (can be scaled down to subwatersheds, communities, specific waterbodies, etc.) to tailor outreach and education campaigns</w:t>
      </w:r>
    </w:p>
    <w:p w14:paraId="18D0AA45" w14:textId="77777777" w:rsidR="00072B1E" w:rsidRPr="005106DA" w:rsidRDefault="00072B1E" w:rsidP="00072B1E">
      <w:pPr>
        <w:pStyle w:val="21OutputsBulletList"/>
        <w:rPr>
          <w:color w:val="auto"/>
        </w:rPr>
      </w:pPr>
      <w:r w:rsidRPr="005106DA">
        <w:rPr>
          <w:color w:val="auto"/>
        </w:rPr>
        <w:t>Outreach campaign(s) related to items of concern identified through the Trash Free Waters–Piscataqua initiative</w:t>
      </w:r>
    </w:p>
    <w:p w14:paraId="1820CB59" w14:textId="77777777" w:rsidR="00072B1E" w:rsidRPr="005106DA" w:rsidRDefault="00072B1E" w:rsidP="00072B1E">
      <w:pPr>
        <w:pStyle w:val="22OutcomesHeadline"/>
        <w:rPr>
          <w:color w:val="auto"/>
        </w:rPr>
      </w:pPr>
      <w:r w:rsidRPr="005106DA">
        <w:rPr>
          <w:color w:val="auto"/>
        </w:rPr>
        <w:t>Outcomes:</w:t>
      </w:r>
    </w:p>
    <w:p w14:paraId="3D25C43D" w14:textId="77777777" w:rsidR="00072B1E" w:rsidRPr="005106DA" w:rsidRDefault="00072B1E" w:rsidP="00072B1E">
      <w:pPr>
        <w:pStyle w:val="23OutcomesBulletList"/>
        <w:rPr>
          <w:color w:val="auto"/>
        </w:rPr>
      </w:pPr>
      <w:r w:rsidRPr="005106DA">
        <w:rPr>
          <w:color w:val="auto"/>
        </w:rPr>
        <w:t>Less marine debris across the Piscataqua Region Watershed</w:t>
      </w:r>
    </w:p>
    <w:p w14:paraId="6CE626C2" w14:textId="77777777" w:rsidR="00072B1E" w:rsidRPr="005106DA" w:rsidRDefault="00072B1E" w:rsidP="00072B1E">
      <w:pPr>
        <w:pStyle w:val="23OutcomesBulletList"/>
        <w:rPr>
          <w:color w:val="auto"/>
        </w:rPr>
      </w:pPr>
      <w:r w:rsidRPr="005106DA">
        <w:rPr>
          <w:color w:val="auto"/>
        </w:rPr>
        <w:t>Improved regional understanding of marine debris</w:t>
      </w:r>
    </w:p>
    <w:p w14:paraId="5469CF12" w14:textId="77777777" w:rsidR="00072B1E" w:rsidRPr="005106DA" w:rsidRDefault="00072B1E" w:rsidP="00072B1E">
      <w:pPr>
        <w:pStyle w:val="23OutcomesBulletList"/>
        <w:rPr>
          <w:color w:val="auto"/>
        </w:rPr>
      </w:pPr>
      <w:r w:rsidRPr="005106DA">
        <w:rPr>
          <w:color w:val="auto"/>
        </w:rPr>
        <w:t>Improved regional coordination between partners working on reducing or removing marine debris</w:t>
      </w:r>
    </w:p>
    <w:p w14:paraId="7A39C345" w14:textId="77777777" w:rsidR="00072B1E" w:rsidRPr="005106DA" w:rsidRDefault="00072B1E" w:rsidP="00072B1E">
      <w:pPr>
        <w:pStyle w:val="24ImplementationHeadline"/>
        <w:rPr>
          <w:color w:val="auto"/>
        </w:rPr>
      </w:pPr>
      <w:r w:rsidRPr="005106DA">
        <w:rPr>
          <w:color w:val="auto"/>
        </w:rPr>
        <w:t>Implementation Metrics:</w:t>
      </w:r>
    </w:p>
    <w:p w14:paraId="15053730" w14:textId="77777777" w:rsidR="00072B1E" w:rsidRPr="005106DA" w:rsidRDefault="00072B1E" w:rsidP="00072B1E">
      <w:pPr>
        <w:pStyle w:val="25ImplementationBulletList"/>
        <w:rPr>
          <w:color w:val="auto"/>
        </w:rPr>
      </w:pPr>
      <w:r w:rsidRPr="005106DA">
        <w:rPr>
          <w:color w:val="auto"/>
        </w:rPr>
        <w:t>None</w:t>
      </w:r>
    </w:p>
    <w:p w14:paraId="0422EF81" w14:textId="77777777" w:rsidR="00072B1E" w:rsidRPr="005106DA" w:rsidRDefault="00072B1E" w:rsidP="00072B1E">
      <w:pPr>
        <w:pStyle w:val="26IssuesHeadline"/>
        <w:rPr>
          <w:color w:val="auto"/>
        </w:rPr>
      </w:pPr>
      <w:r w:rsidRPr="005106DA">
        <w:rPr>
          <w:color w:val="auto"/>
        </w:rPr>
        <w:t>Issues Addressed:</w:t>
      </w:r>
    </w:p>
    <w:p w14:paraId="4B4ACAC8" w14:textId="77777777" w:rsidR="00072B1E" w:rsidRPr="005106DA" w:rsidRDefault="00072B1E" w:rsidP="00072B1E">
      <w:pPr>
        <w:pStyle w:val="27IssuesList"/>
        <w:rPr>
          <w:color w:val="auto"/>
        </w:rPr>
      </w:pPr>
      <w:r w:rsidRPr="005106DA">
        <w:rPr>
          <w:color w:val="auto"/>
        </w:rPr>
        <w:t>Marine Debris/Aquatic Trash</w:t>
      </w:r>
    </w:p>
    <w:p w14:paraId="0F5226DD" w14:textId="77777777" w:rsidR="00072B1E" w:rsidRPr="005106DA" w:rsidRDefault="00072B1E" w:rsidP="00072B1E">
      <w:pPr>
        <w:pStyle w:val="27IssuesList"/>
        <w:rPr>
          <w:color w:val="auto"/>
        </w:rPr>
      </w:pPr>
      <w:r w:rsidRPr="005106DA">
        <w:rPr>
          <w:color w:val="auto"/>
        </w:rPr>
        <w:t>Water Quality</w:t>
      </w:r>
    </w:p>
    <w:p w14:paraId="5DA99558" w14:textId="77777777" w:rsidR="00072B1E" w:rsidRPr="005106DA" w:rsidRDefault="00072B1E" w:rsidP="00072B1E">
      <w:pPr>
        <w:pStyle w:val="28LeadsHeadline"/>
        <w:rPr>
          <w:color w:val="auto"/>
        </w:rPr>
      </w:pPr>
      <w:r w:rsidRPr="005106DA">
        <w:rPr>
          <w:color w:val="auto"/>
        </w:rPr>
        <w:t>Leads:</w:t>
      </w:r>
    </w:p>
    <w:p w14:paraId="4DD33F7D" w14:textId="77777777" w:rsidR="00072B1E" w:rsidRPr="005106DA" w:rsidRDefault="00072B1E" w:rsidP="00072B1E">
      <w:pPr>
        <w:pStyle w:val="29LeadsBulletList"/>
        <w:rPr>
          <w:color w:val="auto"/>
        </w:rPr>
      </w:pPr>
      <w:r w:rsidRPr="005106DA">
        <w:rPr>
          <w:color w:val="auto"/>
        </w:rPr>
        <w:t>Blue Ocean Society for Marine Conservation</w:t>
      </w:r>
    </w:p>
    <w:p w14:paraId="3C37752D" w14:textId="77777777" w:rsidR="00072B1E" w:rsidRPr="005106DA" w:rsidRDefault="00072B1E" w:rsidP="00072B1E">
      <w:pPr>
        <w:pStyle w:val="29LeadsBulletList"/>
        <w:rPr>
          <w:color w:val="auto"/>
        </w:rPr>
      </w:pPr>
      <w:r w:rsidRPr="005106DA">
        <w:rPr>
          <w:color w:val="auto"/>
        </w:rPr>
        <w:t>Great Bay Piscataqua Waterkeeper</w:t>
      </w:r>
    </w:p>
    <w:p w14:paraId="3697263A" w14:textId="77777777" w:rsidR="00072B1E" w:rsidRPr="005106DA" w:rsidRDefault="00072B1E" w:rsidP="00072B1E">
      <w:pPr>
        <w:pStyle w:val="29LeadsBulletList"/>
        <w:rPr>
          <w:color w:val="auto"/>
        </w:rPr>
      </w:pPr>
      <w:r w:rsidRPr="005106DA">
        <w:rPr>
          <w:color w:val="auto"/>
        </w:rPr>
        <w:t>ME Coastal Program</w:t>
      </w:r>
    </w:p>
    <w:p w14:paraId="5FA2419B" w14:textId="77777777" w:rsidR="00072B1E" w:rsidRPr="005106DA" w:rsidRDefault="00072B1E" w:rsidP="00072B1E">
      <w:pPr>
        <w:pStyle w:val="29LeadsBulletList"/>
        <w:rPr>
          <w:color w:val="auto"/>
        </w:rPr>
      </w:pPr>
      <w:r w:rsidRPr="005106DA">
        <w:rPr>
          <w:color w:val="auto"/>
        </w:rPr>
        <w:t>ME Sea Grant</w:t>
      </w:r>
    </w:p>
    <w:p w14:paraId="6EBBBC89" w14:textId="77777777" w:rsidR="00072B1E" w:rsidRPr="005106DA" w:rsidRDefault="00072B1E" w:rsidP="00072B1E">
      <w:pPr>
        <w:pStyle w:val="29LeadsBulletList"/>
        <w:rPr>
          <w:color w:val="auto"/>
        </w:rPr>
      </w:pPr>
      <w:r w:rsidRPr="005106DA">
        <w:rPr>
          <w:color w:val="auto"/>
        </w:rPr>
        <w:t>NH Sea Grant</w:t>
      </w:r>
    </w:p>
    <w:p w14:paraId="333CBCD2" w14:textId="77777777" w:rsidR="00072B1E" w:rsidRPr="005106DA" w:rsidRDefault="00072B1E" w:rsidP="00072B1E">
      <w:pPr>
        <w:pStyle w:val="29LeadsBulletList"/>
        <w:rPr>
          <w:color w:val="auto"/>
        </w:rPr>
      </w:pPr>
      <w:r w:rsidRPr="005106DA">
        <w:rPr>
          <w:color w:val="auto"/>
        </w:rPr>
        <w:t>NOAA – Marine Debris Program</w:t>
      </w:r>
    </w:p>
    <w:p w14:paraId="3C24913E" w14:textId="77777777" w:rsidR="00072B1E" w:rsidRPr="005106DA" w:rsidRDefault="00072B1E" w:rsidP="00072B1E">
      <w:pPr>
        <w:pStyle w:val="29LeadsBulletList"/>
        <w:rPr>
          <w:color w:val="auto"/>
        </w:rPr>
      </w:pPr>
      <w:r w:rsidRPr="005106DA">
        <w:rPr>
          <w:color w:val="auto"/>
        </w:rPr>
        <w:t>Surfrider</w:t>
      </w:r>
    </w:p>
    <w:p w14:paraId="61E4BFE7" w14:textId="77777777" w:rsidR="00072B1E" w:rsidRPr="005106DA" w:rsidRDefault="00072B1E" w:rsidP="00072B1E">
      <w:pPr>
        <w:pStyle w:val="29LeadsBulletList"/>
        <w:rPr>
          <w:color w:val="auto"/>
        </w:rPr>
      </w:pPr>
      <w:r w:rsidRPr="005106DA">
        <w:rPr>
          <w:color w:val="auto"/>
        </w:rPr>
        <w:t>USEPA – Trash Free Waters</w:t>
      </w:r>
    </w:p>
    <w:p w14:paraId="1FA2EC98" w14:textId="77777777" w:rsidR="00072B1E" w:rsidRPr="005106DA" w:rsidRDefault="00072B1E" w:rsidP="00072B1E">
      <w:pPr>
        <w:pStyle w:val="30CooperatorsHeadline"/>
        <w:rPr>
          <w:color w:val="auto"/>
        </w:rPr>
      </w:pPr>
      <w:r w:rsidRPr="005106DA">
        <w:rPr>
          <w:color w:val="auto"/>
        </w:rPr>
        <w:t>Cooperators:</w:t>
      </w:r>
    </w:p>
    <w:p w14:paraId="485B375E" w14:textId="77777777" w:rsidR="00072B1E" w:rsidRPr="005106DA" w:rsidRDefault="00072B1E" w:rsidP="00072B1E">
      <w:pPr>
        <w:pStyle w:val="31CooperatorsBulletList"/>
        <w:rPr>
          <w:color w:val="auto"/>
        </w:rPr>
      </w:pPr>
      <w:r w:rsidRPr="005106DA">
        <w:rPr>
          <w:color w:val="auto"/>
        </w:rPr>
        <w:t>Acton Wakefield Watersheds Alliance</w:t>
      </w:r>
    </w:p>
    <w:p w14:paraId="6E67FB2B" w14:textId="77777777" w:rsidR="00072B1E" w:rsidRPr="005106DA" w:rsidRDefault="00072B1E" w:rsidP="00072B1E">
      <w:pPr>
        <w:pStyle w:val="31CooperatorsBulletList"/>
        <w:rPr>
          <w:color w:val="auto"/>
        </w:rPr>
      </w:pPr>
      <w:r w:rsidRPr="005106DA">
        <w:rPr>
          <w:color w:val="auto"/>
        </w:rPr>
        <w:t>Coastal Research Volunteers</w:t>
      </w:r>
    </w:p>
    <w:p w14:paraId="261BA1A6" w14:textId="77777777" w:rsidR="00072B1E" w:rsidRPr="005106DA" w:rsidRDefault="00072B1E" w:rsidP="00072B1E">
      <w:pPr>
        <w:pStyle w:val="31CooperatorsBulletList"/>
        <w:rPr>
          <w:color w:val="auto"/>
        </w:rPr>
      </w:pPr>
      <w:r w:rsidRPr="005106DA">
        <w:rPr>
          <w:color w:val="auto"/>
        </w:rPr>
        <w:t>GBNERR</w:t>
      </w:r>
    </w:p>
    <w:p w14:paraId="0D152F0E" w14:textId="6DB41257" w:rsidR="00072B1E" w:rsidRPr="005106DA" w:rsidRDefault="00072B1E" w:rsidP="00072B1E">
      <w:pPr>
        <w:pStyle w:val="31CooperatorsBulletList"/>
        <w:rPr>
          <w:color w:val="auto"/>
        </w:rPr>
      </w:pPr>
      <w:r w:rsidRPr="005106DA">
        <w:rPr>
          <w:color w:val="auto"/>
        </w:rPr>
        <w:t>MDEP</w:t>
      </w:r>
    </w:p>
    <w:p w14:paraId="00BAE616" w14:textId="77777777" w:rsidR="00072B1E" w:rsidRPr="005106DA" w:rsidRDefault="00072B1E" w:rsidP="00072B1E">
      <w:pPr>
        <w:pStyle w:val="31CooperatorsBulletList"/>
        <w:rPr>
          <w:color w:val="auto"/>
        </w:rPr>
      </w:pPr>
      <w:r w:rsidRPr="005106DA">
        <w:rPr>
          <w:color w:val="auto"/>
        </w:rPr>
        <w:t>Nature Groupie</w:t>
      </w:r>
    </w:p>
    <w:p w14:paraId="1D197DBC" w14:textId="77777777" w:rsidR="00072B1E" w:rsidRPr="005106DA" w:rsidRDefault="00072B1E" w:rsidP="00072B1E">
      <w:pPr>
        <w:pStyle w:val="31CooperatorsBulletList"/>
        <w:rPr>
          <w:color w:val="auto"/>
        </w:rPr>
      </w:pPr>
      <w:r w:rsidRPr="005106DA">
        <w:rPr>
          <w:color w:val="auto"/>
        </w:rPr>
        <w:t>NH Coastal Program</w:t>
      </w:r>
    </w:p>
    <w:p w14:paraId="75F9616C" w14:textId="77777777" w:rsidR="00072B1E" w:rsidRPr="005106DA" w:rsidRDefault="00072B1E" w:rsidP="00072B1E">
      <w:pPr>
        <w:pStyle w:val="31CooperatorsBulletList"/>
        <w:rPr>
          <w:color w:val="auto"/>
        </w:rPr>
      </w:pPr>
      <w:r w:rsidRPr="005106DA">
        <w:rPr>
          <w:color w:val="auto"/>
        </w:rPr>
        <w:t>Regional Planning Commissions</w:t>
      </w:r>
    </w:p>
    <w:p w14:paraId="7B1B668D" w14:textId="77777777" w:rsidR="00072B1E" w:rsidRPr="005106DA" w:rsidRDefault="00072B1E" w:rsidP="00072B1E">
      <w:pPr>
        <w:pStyle w:val="31CooperatorsBulletList"/>
        <w:rPr>
          <w:color w:val="auto"/>
        </w:rPr>
      </w:pPr>
      <w:r w:rsidRPr="005106DA">
        <w:rPr>
          <w:color w:val="auto"/>
        </w:rPr>
        <w:t>Trash Free Waters – Piscataqua</w:t>
      </w:r>
    </w:p>
    <w:p w14:paraId="653A309F" w14:textId="77777777" w:rsidR="00072B1E" w:rsidRPr="005106DA" w:rsidRDefault="00072B1E" w:rsidP="00072B1E">
      <w:pPr>
        <w:pStyle w:val="31CooperatorsBulletList"/>
        <w:rPr>
          <w:color w:val="auto"/>
        </w:rPr>
      </w:pPr>
      <w:r w:rsidRPr="005106DA">
        <w:rPr>
          <w:color w:val="auto"/>
        </w:rPr>
        <w:lastRenderedPageBreak/>
        <w:t>WNERR</w:t>
      </w:r>
    </w:p>
    <w:p w14:paraId="04683847" w14:textId="77777777" w:rsidR="00072B1E" w:rsidRPr="005106DA" w:rsidRDefault="00072B1E" w:rsidP="00072B1E">
      <w:pPr>
        <w:pStyle w:val="32FundingHeadline"/>
        <w:rPr>
          <w:color w:val="auto"/>
        </w:rPr>
      </w:pPr>
      <w:r w:rsidRPr="005106DA">
        <w:rPr>
          <w:color w:val="auto"/>
        </w:rPr>
        <w:t>Funding:</w:t>
      </w:r>
    </w:p>
    <w:p w14:paraId="2D43C094" w14:textId="77777777" w:rsidR="00072B1E" w:rsidRPr="005106DA" w:rsidRDefault="00072B1E" w:rsidP="00072B1E">
      <w:pPr>
        <w:pStyle w:val="33FundingBulletList"/>
        <w:rPr>
          <w:color w:val="auto"/>
        </w:rPr>
      </w:pPr>
      <w:r w:rsidRPr="005106DA">
        <w:rPr>
          <w:color w:val="auto"/>
        </w:rPr>
        <w:t>ME Coastal Program Coastal Zone Management Funds</w:t>
      </w:r>
    </w:p>
    <w:p w14:paraId="1B3FBDDE" w14:textId="77777777" w:rsidR="00072B1E" w:rsidRPr="005106DA" w:rsidRDefault="00072B1E" w:rsidP="00072B1E">
      <w:pPr>
        <w:pStyle w:val="33FundingBulletList"/>
        <w:rPr>
          <w:color w:val="auto"/>
        </w:rPr>
      </w:pPr>
      <w:r w:rsidRPr="005106DA">
        <w:rPr>
          <w:color w:val="auto"/>
        </w:rPr>
        <w:t>NH Coastal Program Coastal Zone Management Funds</w:t>
      </w:r>
    </w:p>
    <w:p w14:paraId="4E5D7F58" w14:textId="542F9399" w:rsidR="00072B1E" w:rsidRPr="005106DA" w:rsidRDefault="00072B1E" w:rsidP="00072B1E">
      <w:pPr>
        <w:pStyle w:val="33FundingBulletList"/>
        <w:rPr>
          <w:color w:val="auto"/>
        </w:rPr>
      </w:pPr>
      <w:r w:rsidRPr="005106DA">
        <w:rPr>
          <w:color w:val="auto"/>
        </w:rPr>
        <w:t xml:space="preserve">NOAA – Marine Debris Grant Program </w:t>
      </w:r>
      <w:r w:rsidRPr="005106DA">
        <w:rPr>
          <w:color w:val="auto"/>
        </w:rPr>
        <w:br w:type="page"/>
      </w:r>
    </w:p>
    <w:p w14:paraId="73EB2324" w14:textId="0C9969D8" w:rsidR="00072B1E" w:rsidRPr="005106DA" w:rsidRDefault="00072B1E" w:rsidP="00072B1E">
      <w:pPr>
        <w:pStyle w:val="11ActionPlanNumber"/>
        <w:rPr>
          <w:color w:val="auto"/>
        </w:rPr>
      </w:pPr>
      <w:bookmarkStart w:id="11" w:name="_Toc27727127"/>
      <w:r w:rsidRPr="005106DA">
        <w:rPr>
          <w:color w:val="auto"/>
        </w:rPr>
        <w:lastRenderedPageBreak/>
        <w:t>WS-</w:t>
      </w:r>
      <w:r w:rsidR="009F2C2E" w:rsidRPr="005106DA">
        <w:rPr>
          <w:color w:val="auto"/>
        </w:rPr>
        <w:t>11</w:t>
      </w:r>
      <w:bookmarkEnd w:id="11"/>
    </w:p>
    <w:p w14:paraId="1EB0038E" w14:textId="41AD0757" w:rsidR="00072B1E" w:rsidRPr="005106DA" w:rsidRDefault="005D0EEA" w:rsidP="00072B1E">
      <w:pPr>
        <w:pStyle w:val="12Intro"/>
        <w:rPr>
          <w:i/>
          <w:color w:val="auto"/>
        </w:rPr>
      </w:pPr>
      <w:r w:rsidRPr="005106DA">
        <w:rPr>
          <w:color w:val="auto"/>
        </w:rPr>
        <w:t>Expand opportunities for citizen science efforts</w:t>
      </w:r>
    </w:p>
    <w:p w14:paraId="61853294" w14:textId="3AF7D9B2" w:rsidR="00072B1E" w:rsidRPr="005106DA" w:rsidRDefault="001173BB" w:rsidP="00072B1E">
      <w:pPr>
        <w:pStyle w:val="13Priority"/>
        <w:rPr>
          <w:color w:val="auto"/>
        </w:rPr>
      </w:pPr>
      <w:r w:rsidRPr="005106DA">
        <w:rPr>
          <w:color w:val="auto"/>
        </w:rPr>
        <w:t>Moderate</w:t>
      </w:r>
    </w:p>
    <w:p w14:paraId="4DF2495B" w14:textId="19D429CE" w:rsidR="00072B1E" w:rsidRPr="005106DA" w:rsidRDefault="005D0EEA" w:rsidP="00072B1E">
      <w:pPr>
        <w:pStyle w:val="15Background"/>
        <w:rPr>
          <w:color w:val="auto"/>
        </w:rPr>
      </w:pPr>
      <w:r w:rsidRPr="005106DA">
        <w:rPr>
          <w:color w:val="auto"/>
        </w:rPr>
        <w:t>Empowering community members directly with hands-on science opportunities creates personal investment in local ecosystems, helps fill monitoring and research gaps, and can inspire public support for protecting estuarine health. PREP is committed to building citizen science capacity for research and long-term monitoring in our region.</w:t>
      </w:r>
    </w:p>
    <w:p w14:paraId="62F50FFB" w14:textId="77777777" w:rsidR="00072B1E" w:rsidRPr="005106DA" w:rsidRDefault="00072B1E" w:rsidP="00072B1E">
      <w:pPr>
        <w:pStyle w:val="16ActivitesHeadline"/>
        <w:rPr>
          <w:color w:val="auto"/>
        </w:rPr>
      </w:pPr>
      <w:r w:rsidRPr="005106DA">
        <w:rPr>
          <w:color w:val="auto"/>
        </w:rPr>
        <w:t>ACTIVITIES:</w:t>
      </w:r>
    </w:p>
    <w:p w14:paraId="03A5E263" w14:textId="12D6077E" w:rsidR="005D0EEA" w:rsidRPr="005106DA" w:rsidRDefault="005D0EEA" w:rsidP="005D0EEA">
      <w:pPr>
        <w:pStyle w:val="17Activities"/>
        <w:rPr>
          <w:color w:val="auto"/>
        </w:rPr>
      </w:pPr>
      <w:r w:rsidRPr="005106DA">
        <w:rPr>
          <w:color w:val="auto"/>
        </w:rPr>
        <w:t xml:space="preserve">Incorporate citizen science into research and monitoring programs in the Piscataqua Region Watershed. </w:t>
      </w:r>
    </w:p>
    <w:p w14:paraId="0DEA901D" w14:textId="3B7F2A70" w:rsidR="005D0EEA" w:rsidRPr="005106DA" w:rsidRDefault="005D0EEA" w:rsidP="005D0EEA">
      <w:pPr>
        <w:pStyle w:val="17Activities"/>
        <w:rPr>
          <w:color w:val="auto"/>
        </w:rPr>
      </w:pPr>
      <w:r w:rsidRPr="005106DA">
        <w:rPr>
          <w:color w:val="auto"/>
        </w:rPr>
        <w:t>Provide training to researchers, organizations, and other citizen science practitioners to incorporate BMPs for citizen science.</w:t>
      </w:r>
      <w:r w:rsidR="00574C17" w:rsidRPr="005106DA">
        <w:rPr>
          <w:color w:val="auto"/>
          <w:vertAlign w:val="superscript"/>
        </w:rPr>
        <w:t>1,2</w:t>
      </w:r>
    </w:p>
    <w:p w14:paraId="7AA75916" w14:textId="77777777" w:rsidR="005D0EEA" w:rsidRPr="005106DA" w:rsidRDefault="005D0EEA" w:rsidP="005D0EEA">
      <w:pPr>
        <w:pStyle w:val="17Activities"/>
        <w:rPr>
          <w:color w:val="auto"/>
        </w:rPr>
      </w:pPr>
      <w:r w:rsidRPr="005106DA">
        <w:rPr>
          <w:color w:val="auto"/>
        </w:rPr>
        <w:t>Support communication and collaboration among organizations participating in and leading citizen science efforts across the region.</w:t>
      </w:r>
    </w:p>
    <w:p w14:paraId="02C32431" w14:textId="2C9F13B6" w:rsidR="00072B1E" w:rsidRPr="005106DA" w:rsidRDefault="005D0EEA" w:rsidP="005D0EEA">
      <w:pPr>
        <w:pStyle w:val="17Activities"/>
        <w:rPr>
          <w:color w:val="auto"/>
        </w:rPr>
      </w:pPr>
      <w:r w:rsidRPr="005106DA">
        <w:rPr>
          <w:color w:val="auto"/>
        </w:rPr>
        <w:t xml:space="preserve">Support and empower citizen science volunteers to share data and results with decision-makers and community leaders for local, regional, and state decision-making. </w:t>
      </w:r>
    </w:p>
    <w:p w14:paraId="13500AF9" w14:textId="77777777" w:rsidR="00072B1E" w:rsidRPr="005106DA" w:rsidRDefault="00072B1E" w:rsidP="00072B1E">
      <w:pPr>
        <w:pStyle w:val="18MeasuringProgress"/>
        <w:rPr>
          <w:color w:val="auto"/>
        </w:rPr>
      </w:pPr>
      <w:r w:rsidRPr="005106DA">
        <w:rPr>
          <w:color w:val="auto"/>
        </w:rPr>
        <w:t>MEASURING PROGRESS:</w:t>
      </w:r>
    </w:p>
    <w:p w14:paraId="00C1BB85" w14:textId="77777777" w:rsidR="00072B1E" w:rsidRPr="005106DA" w:rsidRDefault="00072B1E" w:rsidP="00072B1E">
      <w:pPr>
        <w:pStyle w:val="19OutputsHeadline"/>
        <w:rPr>
          <w:color w:val="auto"/>
        </w:rPr>
      </w:pPr>
      <w:r w:rsidRPr="005106DA">
        <w:rPr>
          <w:color w:val="auto"/>
        </w:rPr>
        <w:t>Outputs:</w:t>
      </w:r>
    </w:p>
    <w:p w14:paraId="73AF4D17" w14:textId="77777777" w:rsidR="005D0EEA" w:rsidRPr="005106DA" w:rsidRDefault="005D0EEA" w:rsidP="005D0EEA">
      <w:pPr>
        <w:pStyle w:val="21OutputsBulletList"/>
        <w:rPr>
          <w:color w:val="auto"/>
        </w:rPr>
      </w:pPr>
      <w:r w:rsidRPr="005106DA">
        <w:rPr>
          <w:color w:val="auto"/>
        </w:rPr>
        <w:t>Resources and events on citizen science for research and community audiences</w:t>
      </w:r>
    </w:p>
    <w:p w14:paraId="272D5049" w14:textId="77777777" w:rsidR="005D0EEA" w:rsidRPr="005106DA" w:rsidRDefault="005D0EEA" w:rsidP="005D0EEA">
      <w:pPr>
        <w:pStyle w:val="21OutputsBulletList"/>
        <w:rPr>
          <w:color w:val="auto"/>
        </w:rPr>
      </w:pPr>
      <w:r w:rsidRPr="005106DA">
        <w:rPr>
          <w:color w:val="auto"/>
        </w:rPr>
        <w:t>New data sets</w:t>
      </w:r>
    </w:p>
    <w:p w14:paraId="106DCDC6" w14:textId="77777777" w:rsidR="005D0EEA" w:rsidRPr="005106DA" w:rsidRDefault="005D0EEA" w:rsidP="005D0EEA">
      <w:pPr>
        <w:pStyle w:val="21OutputsBulletList"/>
        <w:rPr>
          <w:color w:val="auto"/>
        </w:rPr>
      </w:pPr>
      <w:r w:rsidRPr="005106DA">
        <w:rPr>
          <w:color w:val="auto"/>
        </w:rPr>
        <w:t>New trainings for citizen science volunteers and researchers</w:t>
      </w:r>
    </w:p>
    <w:p w14:paraId="2550C952" w14:textId="188BD04C" w:rsidR="00574C17" w:rsidRPr="005106DA" w:rsidRDefault="005D0EEA" w:rsidP="00A763D7">
      <w:pPr>
        <w:pStyle w:val="21OutputsBulletList"/>
        <w:rPr>
          <w:color w:val="auto"/>
        </w:rPr>
      </w:pPr>
      <w:r w:rsidRPr="005106DA">
        <w:rPr>
          <w:color w:val="auto"/>
        </w:rPr>
        <w:t>Citizen science incorporated into the development and revision of quality assurance project plans</w:t>
      </w:r>
      <w:r w:rsidR="00574C17" w:rsidRPr="005106DA">
        <w:rPr>
          <w:color w:val="auto"/>
          <w:vertAlign w:val="superscript"/>
        </w:rPr>
        <w:t>1</w:t>
      </w:r>
    </w:p>
    <w:p w14:paraId="431A70A0" w14:textId="12E76138" w:rsidR="00072B1E" w:rsidRPr="005106DA" w:rsidRDefault="00574C17" w:rsidP="00A763D7">
      <w:pPr>
        <w:pStyle w:val="21OutputsBulletList"/>
        <w:rPr>
          <w:color w:val="auto"/>
        </w:rPr>
      </w:pPr>
      <w:r w:rsidRPr="005106DA">
        <w:rPr>
          <w:color w:val="auto"/>
        </w:rPr>
        <w:t>I</w:t>
      </w:r>
      <w:r w:rsidR="005D0EEA" w:rsidRPr="005106DA">
        <w:rPr>
          <w:color w:val="auto"/>
        </w:rPr>
        <w:t>ncreased visibility of citizen science in the State of Our Estuaries report and conference</w:t>
      </w:r>
    </w:p>
    <w:p w14:paraId="685F8B4E" w14:textId="77777777" w:rsidR="00072B1E" w:rsidRPr="005106DA" w:rsidRDefault="00072B1E" w:rsidP="00072B1E">
      <w:pPr>
        <w:pStyle w:val="22OutcomesHeadline"/>
        <w:rPr>
          <w:color w:val="auto"/>
        </w:rPr>
      </w:pPr>
      <w:r w:rsidRPr="005106DA">
        <w:rPr>
          <w:color w:val="auto"/>
        </w:rPr>
        <w:t>Outcomes:</w:t>
      </w:r>
    </w:p>
    <w:p w14:paraId="61EF6AE4" w14:textId="0860BC8A" w:rsidR="005D0EEA" w:rsidRPr="005106DA" w:rsidRDefault="005D0EEA" w:rsidP="005D0EEA">
      <w:pPr>
        <w:pStyle w:val="23OutcomesBulletList"/>
        <w:rPr>
          <w:color w:val="auto"/>
        </w:rPr>
      </w:pPr>
      <w:r w:rsidRPr="005106DA">
        <w:rPr>
          <w:color w:val="auto"/>
        </w:rPr>
        <w:t xml:space="preserve">Expanded research and monitoring of our ecosystem through engagement of citizen science volunteers </w:t>
      </w:r>
    </w:p>
    <w:p w14:paraId="38E49042" w14:textId="2CC632B7" w:rsidR="005D0EEA" w:rsidRPr="005106DA" w:rsidRDefault="005D0EEA" w:rsidP="005D0EEA">
      <w:pPr>
        <w:pStyle w:val="23OutcomesBulletList"/>
        <w:rPr>
          <w:color w:val="auto"/>
        </w:rPr>
      </w:pPr>
      <w:r w:rsidRPr="005106DA">
        <w:rPr>
          <w:color w:val="auto"/>
        </w:rPr>
        <w:t>Community and watershed questions are addressed through citizen science opportunities</w:t>
      </w:r>
    </w:p>
    <w:p w14:paraId="337F0F3E" w14:textId="5EAC3E1B" w:rsidR="005D0EEA" w:rsidRPr="005106DA" w:rsidRDefault="005D0EEA" w:rsidP="005D0EEA">
      <w:pPr>
        <w:pStyle w:val="23OutcomesBulletList"/>
        <w:rPr>
          <w:color w:val="auto"/>
        </w:rPr>
      </w:pPr>
      <w:r w:rsidRPr="005106DA">
        <w:rPr>
          <w:color w:val="auto"/>
        </w:rPr>
        <w:lastRenderedPageBreak/>
        <w:t>Increased awareness of ecological issues and a culture of stewardship among participants</w:t>
      </w:r>
    </w:p>
    <w:p w14:paraId="2C787A24" w14:textId="10D78221" w:rsidR="005D0EEA" w:rsidRPr="005106DA" w:rsidRDefault="005D0EEA" w:rsidP="005D0EEA">
      <w:pPr>
        <w:pStyle w:val="23OutcomesBulletList"/>
        <w:rPr>
          <w:color w:val="auto"/>
        </w:rPr>
      </w:pPr>
      <w:r w:rsidRPr="005106DA">
        <w:rPr>
          <w:color w:val="auto"/>
        </w:rPr>
        <w:t>Increased research community engagement in citizen science</w:t>
      </w:r>
    </w:p>
    <w:p w14:paraId="1AEF7B4C" w14:textId="1532E0F5" w:rsidR="00072B1E" w:rsidRPr="005106DA" w:rsidRDefault="005D0EEA" w:rsidP="005D0EEA">
      <w:pPr>
        <w:pStyle w:val="23OutcomesBulletList"/>
        <w:rPr>
          <w:color w:val="auto"/>
        </w:rPr>
      </w:pPr>
      <w:r w:rsidRPr="005106DA">
        <w:rPr>
          <w:color w:val="auto"/>
        </w:rPr>
        <w:t>Improved dissemination of citizen science project outcomes/results to volunteers and decision-makers</w:t>
      </w:r>
    </w:p>
    <w:p w14:paraId="7059DE82" w14:textId="77777777" w:rsidR="00072B1E" w:rsidRPr="005106DA" w:rsidRDefault="00072B1E" w:rsidP="00072B1E">
      <w:pPr>
        <w:pStyle w:val="24ImplementationHeadline"/>
        <w:rPr>
          <w:color w:val="auto"/>
        </w:rPr>
      </w:pPr>
      <w:r w:rsidRPr="005106DA">
        <w:rPr>
          <w:color w:val="auto"/>
        </w:rPr>
        <w:t>Implementation Metrics:</w:t>
      </w:r>
    </w:p>
    <w:p w14:paraId="42BA2181" w14:textId="77777777" w:rsidR="00072B1E" w:rsidRPr="005106DA" w:rsidRDefault="00072B1E" w:rsidP="00072B1E">
      <w:pPr>
        <w:pStyle w:val="25ImplementationBulletList"/>
        <w:rPr>
          <w:color w:val="auto"/>
        </w:rPr>
      </w:pPr>
      <w:r w:rsidRPr="005106DA">
        <w:rPr>
          <w:color w:val="auto"/>
        </w:rPr>
        <w:t>None</w:t>
      </w:r>
    </w:p>
    <w:p w14:paraId="79A42A80" w14:textId="77777777" w:rsidR="00072B1E" w:rsidRPr="005106DA" w:rsidRDefault="00072B1E" w:rsidP="00072B1E">
      <w:pPr>
        <w:pStyle w:val="26IssuesHeadline"/>
        <w:rPr>
          <w:color w:val="auto"/>
        </w:rPr>
      </w:pPr>
      <w:r w:rsidRPr="005106DA">
        <w:rPr>
          <w:color w:val="auto"/>
        </w:rPr>
        <w:t>Issues Addressed:</w:t>
      </w:r>
    </w:p>
    <w:p w14:paraId="46E4231A" w14:textId="16913117" w:rsidR="00072B1E" w:rsidRPr="005106DA" w:rsidRDefault="005D0EEA" w:rsidP="00072B1E">
      <w:pPr>
        <w:pStyle w:val="27IssuesList"/>
        <w:rPr>
          <w:color w:val="auto"/>
        </w:rPr>
      </w:pPr>
      <w:r w:rsidRPr="005106DA">
        <w:rPr>
          <w:color w:val="auto"/>
        </w:rPr>
        <w:t>All Issues</w:t>
      </w:r>
    </w:p>
    <w:p w14:paraId="3923729D" w14:textId="77777777" w:rsidR="00072B1E" w:rsidRPr="005106DA" w:rsidRDefault="00072B1E" w:rsidP="00072B1E">
      <w:pPr>
        <w:pStyle w:val="28LeadsHeadline"/>
        <w:rPr>
          <w:color w:val="auto"/>
        </w:rPr>
      </w:pPr>
      <w:r w:rsidRPr="005106DA">
        <w:rPr>
          <w:color w:val="auto"/>
        </w:rPr>
        <w:t>Leads:</w:t>
      </w:r>
    </w:p>
    <w:p w14:paraId="3AF71584" w14:textId="77777777" w:rsidR="005D0EEA" w:rsidRPr="005106DA" w:rsidRDefault="005D0EEA" w:rsidP="005D0EEA">
      <w:pPr>
        <w:pStyle w:val="29LeadsBulletList"/>
        <w:rPr>
          <w:color w:val="auto"/>
        </w:rPr>
      </w:pPr>
      <w:r w:rsidRPr="005106DA">
        <w:rPr>
          <w:color w:val="auto"/>
        </w:rPr>
        <w:t xml:space="preserve">Coastal Research Volunteers </w:t>
      </w:r>
    </w:p>
    <w:p w14:paraId="5C349051" w14:textId="77777777" w:rsidR="005D0EEA" w:rsidRPr="005106DA" w:rsidRDefault="005D0EEA" w:rsidP="005D0EEA">
      <w:pPr>
        <w:pStyle w:val="29LeadsBulletList"/>
        <w:rPr>
          <w:color w:val="auto"/>
        </w:rPr>
      </w:pPr>
      <w:r w:rsidRPr="005106DA">
        <w:rPr>
          <w:color w:val="auto"/>
        </w:rPr>
        <w:t>Nature Groupie</w:t>
      </w:r>
    </w:p>
    <w:p w14:paraId="1FABEBD1" w14:textId="6C26D75D" w:rsidR="00072B1E" w:rsidRPr="005106DA" w:rsidRDefault="005D0EEA" w:rsidP="005D0EEA">
      <w:pPr>
        <w:pStyle w:val="29LeadsBulletList"/>
        <w:rPr>
          <w:color w:val="auto"/>
        </w:rPr>
      </w:pPr>
      <w:r w:rsidRPr="005106DA">
        <w:rPr>
          <w:color w:val="auto"/>
        </w:rPr>
        <w:t>PREP</w:t>
      </w:r>
    </w:p>
    <w:p w14:paraId="2182654E" w14:textId="77777777" w:rsidR="00072B1E" w:rsidRPr="005106DA" w:rsidRDefault="00072B1E" w:rsidP="00072B1E">
      <w:pPr>
        <w:pStyle w:val="30CooperatorsHeadline"/>
        <w:rPr>
          <w:color w:val="auto"/>
        </w:rPr>
      </w:pPr>
      <w:r w:rsidRPr="005106DA">
        <w:rPr>
          <w:color w:val="auto"/>
        </w:rPr>
        <w:t>Cooperators:</w:t>
      </w:r>
    </w:p>
    <w:p w14:paraId="2B881261" w14:textId="77777777" w:rsidR="005D0EEA" w:rsidRPr="005106DA" w:rsidRDefault="005D0EEA" w:rsidP="005D0EEA">
      <w:pPr>
        <w:pStyle w:val="31CooperatorsBulletList"/>
        <w:rPr>
          <w:color w:val="auto"/>
        </w:rPr>
      </w:pPr>
      <w:r w:rsidRPr="005106DA">
        <w:rPr>
          <w:color w:val="auto"/>
        </w:rPr>
        <w:t>Acton Wakefield Watersheds Alliance</w:t>
      </w:r>
    </w:p>
    <w:p w14:paraId="2461F180" w14:textId="52976DE5" w:rsidR="00574C17" w:rsidRPr="005106DA" w:rsidRDefault="00574C17" w:rsidP="00574C17">
      <w:pPr>
        <w:pStyle w:val="31CooperatorsBulletList"/>
        <w:rPr>
          <w:color w:val="auto"/>
        </w:rPr>
      </w:pPr>
      <w:r w:rsidRPr="005106DA">
        <w:rPr>
          <w:color w:val="auto"/>
        </w:rPr>
        <w:t>Blue Ocean Society for Marine Conservation</w:t>
      </w:r>
    </w:p>
    <w:p w14:paraId="4B8DDF7F" w14:textId="77777777" w:rsidR="00574C17" w:rsidRPr="005106DA" w:rsidRDefault="00574C17" w:rsidP="00574C17">
      <w:pPr>
        <w:pStyle w:val="31CooperatorsBulletList"/>
        <w:rPr>
          <w:color w:val="auto"/>
        </w:rPr>
      </w:pPr>
      <w:r w:rsidRPr="005106DA">
        <w:rPr>
          <w:color w:val="auto"/>
        </w:rPr>
        <w:t>GBNERR</w:t>
      </w:r>
    </w:p>
    <w:p w14:paraId="717A8963" w14:textId="77777777" w:rsidR="00574C17" w:rsidRPr="005106DA" w:rsidRDefault="00574C17" w:rsidP="00574C17">
      <w:pPr>
        <w:pStyle w:val="31CooperatorsBulletList"/>
        <w:rPr>
          <w:color w:val="auto"/>
        </w:rPr>
      </w:pPr>
      <w:r w:rsidRPr="005106DA">
        <w:rPr>
          <w:color w:val="auto"/>
        </w:rPr>
        <w:t>Great Bay Piscataqua Waterkeeper</w:t>
      </w:r>
    </w:p>
    <w:p w14:paraId="3ABC482B" w14:textId="77777777" w:rsidR="00574C17" w:rsidRPr="005106DA" w:rsidRDefault="00574C17" w:rsidP="00574C17">
      <w:pPr>
        <w:pStyle w:val="31CooperatorsBulletList"/>
        <w:rPr>
          <w:color w:val="auto"/>
        </w:rPr>
      </w:pPr>
      <w:r w:rsidRPr="005106DA">
        <w:rPr>
          <w:color w:val="auto"/>
        </w:rPr>
        <w:t>MDEP</w:t>
      </w:r>
    </w:p>
    <w:p w14:paraId="6F7F83C3" w14:textId="77777777" w:rsidR="005D0EEA" w:rsidRPr="005106DA" w:rsidRDefault="005D0EEA" w:rsidP="005D0EEA">
      <w:pPr>
        <w:pStyle w:val="31CooperatorsBulletList"/>
        <w:rPr>
          <w:color w:val="auto"/>
        </w:rPr>
      </w:pPr>
      <w:r w:rsidRPr="005106DA">
        <w:rPr>
          <w:color w:val="auto"/>
        </w:rPr>
        <w:t>NH Sea Grant</w:t>
      </w:r>
    </w:p>
    <w:p w14:paraId="09EECBC6" w14:textId="7C22672F" w:rsidR="005D0EEA" w:rsidRPr="005106DA" w:rsidRDefault="005D0EEA" w:rsidP="005D0EEA">
      <w:pPr>
        <w:pStyle w:val="31CooperatorsBulletList"/>
        <w:rPr>
          <w:color w:val="auto"/>
        </w:rPr>
      </w:pPr>
      <w:r w:rsidRPr="005106DA">
        <w:rPr>
          <w:color w:val="auto"/>
        </w:rPr>
        <w:t xml:space="preserve">NHDES </w:t>
      </w:r>
    </w:p>
    <w:p w14:paraId="55AD5EA5" w14:textId="77777777" w:rsidR="00574C17" w:rsidRPr="005106DA" w:rsidRDefault="00574C17" w:rsidP="00574C17">
      <w:pPr>
        <w:pStyle w:val="31CooperatorsBulletList"/>
        <w:rPr>
          <w:color w:val="auto"/>
        </w:rPr>
      </w:pPr>
      <w:r w:rsidRPr="005106DA">
        <w:rPr>
          <w:color w:val="auto"/>
        </w:rPr>
        <w:t>NHFGD</w:t>
      </w:r>
    </w:p>
    <w:p w14:paraId="2106B3DB" w14:textId="77777777" w:rsidR="005D0EEA" w:rsidRPr="005106DA" w:rsidRDefault="005D0EEA" w:rsidP="005D0EEA">
      <w:pPr>
        <w:pStyle w:val="31CooperatorsBulletList"/>
        <w:rPr>
          <w:color w:val="auto"/>
        </w:rPr>
      </w:pPr>
      <w:r w:rsidRPr="005106DA">
        <w:rPr>
          <w:color w:val="auto"/>
        </w:rPr>
        <w:t>UNH-CE</w:t>
      </w:r>
    </w:p>
    <w:p w14:paraId="37FFDC0A" w14:textId="20864A36" w:rsidR="005D0EEA" w:rsidRPr="005106DA" w:rsidRDefault="005D0EEA" w:rsidP="005D0EEA">
      <w:pPr>
        <w:pStyle w:val="31CooperatorsBulletList"/>
        <w:rPr>
          <w:color w:val="auto"/>
        </w:rPr>
      </w:pPr>
      <w:r w:rsidRPr="005106DA">
        <w:rPr>
          <w:color w:val="auto"/>
        </w:rPr>
        <w:t>WNERR</w:t>
      </w:r>
    </w:p>
    <w:p w14:paraId="2340009A" w14:textId="77777777" w:rsidR="00072B1E" w:rsidRPr="005106DA" w:rsidRDefault="00072B1E" w:rsidP="00072B1E">
      <w:pPr>
        <w:pStyle w:val="32FundingHeadline"/>
        <w:rPr>
          <w:color w:val="auto"/>
        </w:rPr>
      </w:pPr>
      <w:r w:rsidRPr="005106DA">
        <w:rPr>
          <w:color w:val="auto"/>
        </w:rPr>
        <w:t>Funding:</w:t>
      </w:r>
    </w:p>
    <w:p w14:paraId="54DED700" w14:textId="77777777" w:rsidR="00574C17" w:rsidRPr="005106DA" w:rsidRDefault="00574C17" w:rsidP="00574C17">
      <w:pPr>
        <w:pStyle w:val="33FundingBulletList"/>
        <w:rPr>
          <w:color w:val="auto"/>
        </w:rPr>
      </w:pPr>
      <w:r w:rsidRPr="005106DA">
        <w:rPr>
          <w:color w:val="auto"/>
        </w:rPr>
        <w:t>Foundation</w:t>
      </w:r>
    </w:p>
    <w:p w14:paraId="20D7A175" w14:textId="77777777" w:rsidR="00574C17" w:rsidRPr="005106DA" w:rsidRDefault="00574C17" w:rsidP="00574C17">
      <w:pPr>
        <w:pStyle w:val="33FundingBulletList"/>
        <w:rPr>
          <w:color w:val="auto"/>
        </w:rPr>
      </w:pPr>
      <w:r w:rsidRPr="005106DA">
        <w:rPr>
          <w:color w:val="auto"/>
        </w:rPr>
        <w:t>NH Sea Grant</w:t>
      </w:r>
    </w:p>
    <w:p w14:paraId="2F8EC80D" w14:textId="405648E2" w:rsidR="00072B1E" w:rsidRPr="005106DA" w:rsidRDefault="00574C17" w:rsidP="00574C17">
      <w:pPr>
        <w:pStyle w:val="33FundingBulletList"/>
        <w:rPr>
          <w:color w:val="auto"/>
        </w:rPr>
      </w:pPr>
      <w:r w:rsidRPr="005106DA">
        <w:rPr>
          <w:color w:val="auto"/>
        </w:rPr>
        <w:t>NOAA</w:t>
      </w:r>
    </w:p>
    <w:p w14:paraId="5B78D85B" w14:textId="77777777" w:rsidR="00574C17" w:rsidRPr="005106DA" w:rsidRDefault="00574C17" w:rsidP="00574C17">
      <w:pPr>
        <w:pStyle w:val="33FundingBulletList"/>
        <w:rPr>
          <w:color w:val="auto"/>
        </w:rPr>
      </w:pPr>
      <w:r w:rsidRPr="005106DA">
        <w:rPr>
          <w:color w:val="auto"/>
        </w:rPr>
        <w:t>PREP</w:t>
      </w:r>
    </w:p>
    <w:p w14:paraId="77D98BB6" w14:textId="78EAE18F" w:rsidR="00574C17" w:rsidRPr="005106DA" w:rsidRDefault="00574C17" w:rsidP="00574C17">
      <w:pPr>
        <w:pStyle w:val="33FundingBulletList"/>
        <w:rPr>
          <w:color w:val="auto"/>
        </w:rPr>
      </w:pPr>
      <w:r w:rsidRPr="005106DA">
        <w:rPr>
          <w:color w:val="auto"/>
        </w:rPr>
        <w:t>USEPA</w:t>
      </w:r>
    </w:p>
    <w:p w14:paraId="63C9729C" w14:textId="77777777" w:rsidR="00574C17" w:rsidRPr="005106DA" w:rsidRDefault="00574C17" w:rsidP="00574C17">
      <w:pPr>
        <w:pStyle w:val="34CriticalGuidanceHeadline"/>
        <w:rPr>
          <w:color w:val="auto"/>
        </w:rPr>
      </w:pPr>
      <w:r w:rsidRPr="005106DA">
        <w:rPr>
          <w:color w:val="auto"/>
        </w:rPr>
        <w:t>Critical Guidance:</w:t>
      </w:r>
    </w:p>
    <w:p w14:paraId="5DF327E1" w14:textId="151AAA34" w:rsidR="00574C17" w:rsidRPr="005106DA" w:rsidRDefault="00574C17" w:rsidP="00574C17">
      <w:pPr>
        <w:pStyle w:val="35Footnotes"/>
        <w:rPr>
          <w:color w:val="auto"/>
        </w:rPr>
      </w:pPr>
      <w:r w:rsidRPr="005106DA">
        <w:rPr>
          <w:color w:val="auto"/>
          <w:vertAlign w:val="superscript"/>
        </w:rPr>
        <w:lastRenderedPageBreak/>
        <w:t>1</w:t>
      </w:r>
      <w:r w:rsidRPr="005106DA">
        <w:rPr>
          <w:color w:val="auto"/>
        </w:rPr>
        <w:t>US Environmental Protection Agency. 1996. The Volunteer Monitor’s Guide to Quality Assurance Project Plans</w:t>
      </w:r>
    </w:p>
    <w:p w14:paraId="5EB8FF6C" w14:textId="138790DA" w:rsidR="00574C17" w:rsidRPr="005106DA" w:rsidRDefault="00574C17" w:rsidP="00574C17">
      <w:pPr>
        <w:pStyle w:val="35Footnotes"/>
        <w:rPr>
          <w:color w:val="auto"/>
        </w:rPr>
      </w:pPr>
      <w:bookmarkStart w:id="12" w:name="_Hlk27727833"/>
      <w:r w:rsidRPr="005106DA">
        <w:rPr>
          <w:color w:val="auto"/>
          <w:vertAlign w:val="superscript"/>
        </w:rPr>
        <w:t>2</w:t>
      </w:r>
      <w:r w:rsidRPr="005106DA">
        <w:rPr>
          <w:color w:val="auto"/>
        </w:rPr>
        <w:t>US Environmental Protection Agency. 2019. Handbook for Citizen Science Quality Assurance and Documentation</w:t>
      </w:r>
      <w:bookmarkEnd w:id="12"/>
      <w:r w:rsidRPr="005106DA">
        <w:rPr>
          <w:color w:val="auto"/>
        </w:rPr>
        <w:t>.</w:t>
      </w:r>
    </w:p>
    <w:sectPr w:rsidR="00574C17" w:rsidRPr="005106DA" w:rsidSect="005106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5B615" w14:textId="77777777" w:rsidR="00533CAB" w:rsidRDefault="00533CAB" w:rsidP="005E1934">
      <w:r>
        <w:separator/>
      </w:r>
    </w:p>
  </w:endnote>
  <w:endnote w:type="continuationSeparator" w:id="0">
    <w:p w14:paraId="2E05DF17" w14:textId="77777777" w:rsidR="00533CAB" w:rsidRDefault="00533CAB" w:rsidP="005E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1211199"/>
      <w:docPartObj>
        <w:docPartGallery w:val="Page Numbers (Bottom of Page)"/>
        <w:docPartUnique/>
      </w:docPartObj>
    </w:sdtPr>
    <w:sdtEndPr>
      <w:rPr>
        <w:rStyle w:val="PageNumber"/>
      </w:rPr>
    </w:sdtEndPr>
    <w:sdtContent>
      <w:p w14:paraId="17E74657" w14:textId="03A74BB3" w:rsidR="005106DA" w:rsidRDefault="005106DA" w:rsidP="00824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D3AD8" w14:textId="77777777" w:rsidR="005106DA" w:rsidRDefault="005106DA" w:rsidP="00510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9152745"/>
      <w:docPartObj>
        <w:docPartGallery w:val="Page Numbers (Bottom of Page)"/>
        <w:docPartUnique/>
      </w:docPartObj>
    </w:sdtPr>
    <w:sdtEndPr>
      <w:rPr>
        <w:rStyle w:val="PageNumber"/>
      </w:rPr>
    </w:sdtEndPr>
    <w:sdtContent>
      <w:p w14:paraId="7418D9F5" w14:textId="51AE9B6A" w:rsidR="005106DA" w:rsidRDefault="005106DA" w:rsidP="00824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188B1C7" w14:textId="77777777" w:rsidR="005106DA" w:rsidRDefault="005106DA" w:rsidP="005106D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9B44" w14:textId="77777777" w:rsidR="00F3507B" w:rsidRDefault="00F35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FBB53" w14:textId="77777777" w:rsidR="00533CAB" w:rsidRDefault="00533CAB" w:rsidP="005E1934">
      <w:r>
        <w:separator/>
      </w:r>
    </w:p>
  </w:footnote>
  <w:footnote w:type="continuationSeparator" w:id="0">
    <w:p w14:paraId="218B8CCC" w14:textId="77777777" w:rsidR="00533CAB" w:rsidRDefault="00533CAB" w:rsidP="005E1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AF4E6" w14:textId="49319230" w:rsidR="00F3507B" w:rsidRDefault="00533CAB">
    <w:pPr>
      <w:pStyle w:val="Header"/>
    </w:pPr>
    <w:r>
      <w:rPr>
        <w:noProof/>
      </w:rPr>
      <w:pict w14:anchorId="0DC21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8468"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37B2" w14:textId="597933E3" w:rsidR="00F3507B" w:rsidRDefault="00533CAB">
    <w:pPr>
      <w:pStyle w:val="Header"/>
    </w:pPr>
    <w:r>
      <w:rPr>
        <w:noProof/>
      </w:rPr>
      <w:pict w14:anchorId="19C87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8469"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4AEC" w14:textId="5BADFF31" w:rsidR="00F3507B" w:rsidRDefault="00533CAB">
    <w:pPr>
      <w:pStyle w:val="Header"/>
    </w:pPr>
    <w:r>
      <w:rPr>
        <w:noProof/>
      </w:rPr>
      <w:pict w14:anchorId="3D23C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8467"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1BF"/>
    <w:multiLevelType w:val="hybridMultilevel"/>
    <w:tmpl w:val="0F84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2258"/>
    <w:multiLevelType w:val="hybridMultilevel"/>
    <w:tmpl w:val="63EE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F5CA5"/>
    <w:multiLevelType w:val="hybridMultilevel"/>
    <w:tmpl w:val="BB76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6D92"/>
    <w:multiLevelType w:val="hybridMultilevel"/>
    <w:tmpl w:val="8D9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6574C"/>
    <w:multiLevelType w:val="hybridMultilevel"/>
    <w:tmpl w:val="B18E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50779"/>
    <w:multiLevelType w:val="hybridMultilevel"/>
    <w:tmpl w:val="C5FC0DE4"/>
    <w:lvl w:ilvl="0" w:tplc="8E7EFCD6">
      <w:start w:val="1"/>
      <w:numFmt w:val="bullet"/>
      <w:pStyle w:val="31Cooperators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146E10"/>
    <w:multiLevelType w:val="hybridMultilevel"/>
    <w:tmpl w:val="58FE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A42C0"/>
    <w:multiLevelType w:val="hybridMultilevel"/>
    <w:tmpl w:val="F64C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D2FE4"/>
    <w:multiLevelType w:val="hybridMultilevel"/>
    <w:tmpl w:val="18F83D98"/>
    <w:lvl w:ilvl="0" w:tplc="F0E645D4">
      <w:start w:val="1"/>
      <w:numFmt w:val="bullet"/>
      <w:pStyle w:val="17Activiti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85F72"/>
    <w:multiLevelType w:val="hybridMultilevel"/>
    <w:tmpl w:val="A390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A6BB2"/>
    <w:multiLevelType w:val="hybridMultilevel"/>
    <w:tmpl w:val="D1F6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67252"/>
    <w:multiLevelType w:val="hybridMultilevel"/>
    <w:tmpl w:val="D578005E"/>
    <w:lvl w:ilvl="0" w:tplc="04090001">
      <w:start w:val="1"/>
      <w:numFmt w:val="bullet"/>
      <w:pStyle w:val="29Lead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96B3D"/>
    <w:multiLevelType w:val="hybridMultilevel"/>
    <w:tmpl w:val="9B00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769DB"/>
    <w:multiLevelType w:val="hybridMultilevel"/>
    <w:tmpl w:val="8288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F3CE0"/>
    <w:multiLevelType w:val="hybridMultilevel"/>
    <w:tmpl w:val="1BA26166"/>
    <w:lvl w:ilvl="0" w:tplc="B00C7184">
      <w:start w:val="1"/>
      <w:numFmt w:val="bullet"/>
      <w:pStyle w:val="33Funding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1613C4"/>
    <w:multiLevelType w:val="hybridMultilevel"/>
    <w:tmpl w:val="CF38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F2CE6"/>
    <w:multiLevelType w:val="hybridMultilevel"/>
    <w:tmpl w:val="5F46756E"/>
    <w:lvl w:ilvl="0" w:tplc="0C7AEEFE">
      <w:start w:val="1"/>
      <w:numFmt w:val="bullet"/>
      <w:pStyle w:val="21Output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851D5"/>
    <w:multiLevelType w:val="hybridMultilevel"/>
    <w:tmpl w:val="4B44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3293E"/>
    <w:multiLevelType w:val="hybridMultilevel"/>
    <w:tmpl w:val="E994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A3928"/>
    <w:multiLevelType w:val="hybridMultilevel"/>
    <w:tmpl w:val="F350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A81DD8"/>
    <w:multiLevelType w:val="hybridMultilevel"/>
    <w:tmpl w:val="2D78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049D1"/>
    <w:multiLevelType w:val="hybridMultilevel"/>
    <w:tmpl w:val="4CA4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F5212"/>
    <w:multiLevelType w:val="hybridMultilevel"/>
    <w:tmpl w:val="A6D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E4B85"/>
    <w:multiLevelType w:val="hybridMultilevel"/>
    <w:tmpl w:val="C286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F0465E"/>
    <w:multiLevelType w:val="hybridMultilevel"/>
    <w:tmpl w:val="9B24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C53771"/>
    <w:multiLevelType w:val="hybridMultilevel"/>
    <w:tmpl w:val="40D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036CE9"/>
    <w:multiLevelType w:val="hybridMultilevel"/>
    <w:tmpl w:val="E9A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631F9F"/>
    <w:multiLevelType w:val="hybridMultilevel"/>
    <w:tmpl w:val="7A16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0D1686"/>
    <w:multiLevelType w:val="hybridMultilevel"/>
    <w:tmpl w:val="0920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8D4081"/>
    <w:multiLevelType w:val="hybridMultilevel"/>
    <w:tmpl w:val="8734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2A66B1"/>
    <w:multiLevelType w:val="hybridMultilevel"/>
    <w:tmpl w:val="C66C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440853"/>
    <w:multiLevelType w:val="hybridMultilevel"/>
    <w:tmpl w:val="0CE4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5C5957"/>
    <w:multiLevelType w:val="hybridMultilevel"/>
    <w:tmpl w:val="3BC4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B17E18"/>
    <w:multiLevelType w:val="hybridMultilevel"/>
    <w:tmpl w:val="87D2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010940"/>
    <w:multiLevelType w:val="hybridMultilevel"/>
    <w:tmpl w:val="3AB6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0B5404"/>
    <w:multiLevelType w:val="hybridMultilevel"/>
    <w:tmpl w:val="DFFE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425736"/>
    <w:multiLevelType w:val="hybridMultilevel"/>
    <w:tmpl w:val="67BA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9D1682"/>
    <w:multiLevelType w:val="hybridMultilevel"/>
    <w:tmpl w:val="6CA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772717"/>
    <w:multiLevelType w:val="hybridMultilevel"/>
    <w:tmpl w:val="E51A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9632BA"/>
    <w:multiLevelType w:val="hybridMultilevel"/>
    <w:tmpl w:val="6E98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715898"/>
    <w:multiLevelType w:val="hybridMultilevel"/>
    <w:tmpl w:val="04C8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8E43F8"/>
    <w:multiLevelType w:val="hybridMultilevel"/>
    <w:tmpl w:val="8A1C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A214D4"/>
    <w:multiLevelType w:val="hybridMultilevel"/>
    <w:tmpl w:val="8AAE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1A5B47"/>
    <w:multiLevelType w:val="hybridMultilevel"/>
    <w:tmpl w:val="0CD4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212CD3"/>
    <w:multiLevelType w:val="hybridMultilevel"/>
    <w:tmpl w:val="CAC6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341368"/>
    <w:multiLevelType w:val="hybridMultilevel"/>
    <w:tmpl w:val="4AC0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F93BD6"/>
    <w:multiLevelType w:val="hybridMultilevel"/>
    <w:tmpl w:val="A1E6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137A9D"/>
    <w:multiLevelType w:val="hybridMultilevel"/>
    <w:tmpl w:val="3344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532C29"/>
    <w:multiLevelType w:val="hybridMultilevel"/>
    <w:tmpl w:val="CFE0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482F1A"/>
    <w:multiLevelType w:val="hybridMultilevel"/>
    <w:tmpl w:val="8266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692823"/>
    <w:multiLevelType w:val="hybridMultilevel"/>
    <w:tmpl w:val="A9A4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830E56"/>
    <w:multiLevelType w:val="hybridMultilevel"/>
    <w:tmpl w:val="4BB2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522CD9"/>
    <w:multiLevelType w:val="hybridMultilevel"/>
    <w:tmpl w:val="683C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A134E7"/>
    <w:multiLevelType w:val="hybridMultilevel"/>
    <w:tmpl w:val="27DE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990068"/>
    <w:multiLevelType w:val="hybridMultilevel"/>
    <w:tmpl w:val="6F6C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F51B5B"/>
    <w:multiLevelType w:val="hybridMultilevel"/>
    <w:tmpl w:val="61A6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5F7636"/>
    <w:multiLevelType w:val="hybridMultilevel"/>
    <w:tmpl w:val="7186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3D6726"/>
    <w:multiLevelType w:val="hybridMultilevel"/>
    <w:tmpl w:val="CA8A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4464F9"/>
    <w:multiLevelType w:val="hybridMultilevel"/>
    <w:tmpl w:val="D0CC9870"/>
    <w:lvl w:ilvl="0" w:tplc="790A0E90">
      <w:start w:val="1"/>
      <w:numFmt w:val="bullet"/>
      <w:pStyle w:val="27Issues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1"/>
  </w:num>
  <w:num w:numId="3">
    <w:abstractNumId w:val="43"/>
  </w:num>
  <w:num w:numId="4">
    <w:abstractNumId w:val="26"/>
  </w:num>
  <w:num w:numId="5">
    <w:abstractNumId w:val="40"/>
  </w:num>
  <w:num w:numId="6">
    <w:abstractNumId w:val="9"/>
  </w:num>
  <w:num w:numId="7">
    <w:abstractNumId w:val="51"/>
  </w:num>
  <w:num w:numId="8">
    <w:abstractNumId w:val="54"/>
  </w:num>
  <w:num w:numId="9">
    <w:abstractNumId w:val="4"/>
  </w:num>
  <w:num w:numId="10">
    <w:abstractNumId w:val="3"/>
  </w:num>
  <w:num w:numId="11">
    <w:abstractNumId w:val="22"/>
  </w:num>
  <w:num w:numId="12">
    <w:abstractNumId w:val="47"/>
  </w:num>
  <w:num w:numId="13">
    <w:abstractNumId w:val="2"/>
  </w:num>
  <w:num w:numId="14">
    <w:abstractNumId w:val="7"/>
  </w:num>
  <w:num w:numId="15">
    <w:abstractNumId w:val="23"/>
  </w:num>
  <w:num w:numId="16">
    <w:abstractNumId w:val="17"/>
  </w:num>
  <w:num w:numId="17">
    <w:abstractNumId w:val="34"/>
  </w:num>
  <w:num w:numId="18">
    <w:abstractNumId w:val="56"/>
  </w:num>
  <w:num w:numId="19">
    <w:abstractNumId w:val="20"/>
  </w:num>
  <w:num w:numId="20">
    <w:abstractNumId w:val="25"/>
  </w:num>
  <w:num w:numId="21">
    <w:abstractNumId w:val="24"/>
  </w:num>
  <w:num w:numId="22">
    <w:abstractNumId w:val="44"/>
  </w:num>
  <w:num w:numId="23">
    <w:abstractNumId w:val="15"/>
  </w:num>
  <w:num w:numId="24">
    <w:abstractNumId w:val="46"/>
  </w:num>
  <w:num w:numId="25">
    <w:abstractNumId w:val="53"/>
  </w:num>
  <w:num w:numId="26">
    <w:abstractNumId w:val="55"/>
  </w:num>
  <w:num w:numId="27">
    <w:abstractNumId w:val="52"/>
  </w:num>
  <w:num w:numId="28">
    <w:abstractNumId w:val="18"/>
  </w:num>
  <w:num w:numId="29">
    <w:abstractNumId w:val="0"/>
  </w:num>
  <w:num w:numId="30">
    <w:abstractNumId w:val="38"/>
  </w:num>
  <w:num w:numId="31">
    <w:abstractNumId w:val="33"/>
  </w:num>
  <w:num w:numId="32">
    <w:abstractNumId w:val="27"/>
  </w:num>
  <w:num w:numId="33">
    <w:abstractNumId w:val="37"/>
  </w:num>
  <w:num w:numId="34">
    <w:abstractNumId w:val="30"/>
  </w:num>
  <w:num w:numId="35">
    <w:abstractNumId w:val="10"/>
  </w:num>
  <w:num w:numId="36">
    <w:abstractNumId w:val="57"/>
  </w:num>
  <w:num w:numId="37">
    <w:abstractNumId w:val="29"/>
  </w:num>
  <w:num w:numId="38">
    <w:abstractNumId w:val="12"/>
  </w:num>
  <w:num w:numId="39">
    <w:abstractNumId w:val="31"/>
  </w:num>
  <w:num w:numId="40">
    <w:abstractNumId w:val="1"/>
  </w:num>
  <w:num w:numId="41">
    <w:abstractNumId w:val="42"/>
  </w:num>
  <w:num w:numId="42">
    <w:abstractNumId w:val="19"/>
  </w:num>
  <w:num w:numId="43">
    <w:abstractNumId w:val="28"/>
  </w:num>
  <w:num w:numId="44">
    <w:abstractNumId w:val="36"/>
  </w:num>
  <w:num w:numId="45">
    <w:abstractNumId w:val="35"/>
  </w:num>
  <w:num w:numId="46">
    <w:abstractNumId w:val="45"/>
  </w:num>
  <w:num w:numId="47">
    <w:abstractNumId w:val="6"/>
  </w:num>
  <w:num w:numId="48">
    <w:abstractNumId w:val="48"/>
  </w:num>
  <w:num w:numId="49">
    <w:abstractNumId w:val="49"/>
  </w:num>
  <w:num w:numId="50">
    <w:abstractNumId w:val="21"/>
  </w:num>
  <w:num w:numId="51">
    <w:abstractNumId w:val="50"/>
  </w:num>
  <w:num w:numId="52">
    <w:abstractNumId w:val="13"/>
  </w:num>
  <w:num w:numId="53">
    <w:abstractNumId w:val="32"/>
  </w:num>
  <w:num w:numId="54">
    <w:abstractNumId w:val="39"/>
  </w:num>
  <w:num w:numId="55">
    <w:abstractNumId w:val="8"/>
  </w:num>
  <w:num w:numId="56">
    <w:abstractNumId w:val="16"/>
  </w:num>
  <w:num w:numId="57">
    <w:abstractNumId w:val="58"/>
  </w:num>
  <w:num w:numId="58">
    <w:abstractNumId w:val="5"/>
  </w:num>
  <w:num w:numId="59">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linkStyl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85"/>
    <w:rsid w:val="00001EEA"/>
    <w:rsid w:val="00036225"/>
    <w:rsid w:val="00055FAD"/>
    <w:rsid w:val="00070B49"/>
    <w:rsid w:val="00072B1E"/>
    <w:rsid w:val="00082D9D"/>
    <w:rsid w:val="00087C25"/>
    <w:rsid w:val="000B0723"/>
    <w:rsid w:val="000B1985"/>
    <w:rsid w:val="000C2A3C"/>
    <w:rsid w:val="000D3043"/>
    <w:rsid w:val="000E3E06"/>
    <w:rsid w:val="000F2179"/>
    <w:rsid w:val="001022B5"/>
    <w:rsid w:val="001040ED"/>
    <w:rsid w:val="00107CCB"/>
    <w:rsid w:val="001173BB"/>
    <w:rsid w:val="0013105F"/>
    <w:rsid w:val="00143C50"/>
    <w:rsid w:val="00154C81"/>
    <w:rsid w:val="00161E36"/>
    <w:rsid w:val="00166656"/>
    <w:rsid w:val="00173CAB"/>
    <w:rsid w:val="00180235"/>
    <w:rsid w:val="001D29F8"/>
    <w:rsid w:val="001E2B28"/>
    <w:rsid w:val="001F1DB9"/>
    <w:rsid w:val="0020142C"/>
    <w:rsid w:val="0020261E"/>
    <w:rsid w:val="00243D9B"/>
    <w:rsid w:val="0025227A"/>
    <w:rsid w:val="002522A2"/>
    <w:rsid w:val="00270D19"/>
    <w:rsid w:val="00282812"/>
    <w:rsid w:val="00294AFE"/>
    <w:rsid w:val="00296DFF"/>
    <w:rsid w:val="002D50E5"/>
    <w:rsid w:val="002E7044"/>
    <w:rsid w:val="002F4F99"/>
    <w:rsid w:val="0030400C"/>
    <w:rsid w:val="00324907"/>
    <w:rsid w:val="00335BD7"/>
    <w:rsid w:val="00342E27"/>
    <w:rsid w:val="00351030"/>
    <w:rsid w:val="003669C6"/>
    <w:rsid w:val="0037258C"/>
    <w:rsid w:val="00387988"/>
    <w:rsid w:val="003B077F"/>
    <w:rsid w:val="003C476E"/>
    <w:rsid w:val="003C6247"/>
    <w:rsid w:val="003D3B6E"/>
    <w:rsid w:val="003E15B0"/>
    <w:rsid w:val="003E2C41"/>
    <w:rsid w:val="00414A75"/>
    <w:rsid w:val="00420BEF"/>
    <w:rsid w:val="004359E3"/>
    <w:rsid w:val="004406E5"/>
    <w:rsid w:val="004625FB"/>
    <w:rsid w:val="004A6E79"/>
    <w:rsid w:val="004B7C52"/>
    <w:rsid w:val="004E3D81"/>
    <w:rsid w:val="004F1CA0"/>
    <w:rsid w:val="00505897"/>
    <w:rsid w:val="00505E45"/>
    <w:rsid w:val="005106DA"/>
    <w:rsid w:val="00533CAB"/>
    <w:rsid w:val="00544DB7"/>
    <w:rsid w:val="0056037B"/>
    <w:rsid w:val="00574C17"/>
    <w:rsid w:val="00580D7E"/>
    <w:rsid w:val="005826C3"/>
    <w:rsid w:val="005A6FC6"/>
    <w:rsid w:val="005D0EEA"/>
    <w:rsid w:val="005E1934"/>
    <w:rsid w:val="00603415"/>
    <w:rsid w:val="0061777A"/>
    <w:rsid w:val="00622FC6"/>
    <w:rsid w:val="00624E9B"/>
    <w:rsid w:val="00624F63"/>
    <w:rsid w:val="00627E25"/>
    <w:rsid w:val="006347C2"/>
    <w:rsid w:val="00644F20"/>
    <w:rsid w:val="00682D9A"/>
    <w:rsid w:val="00684774"/>
    <w:rsid w:val="0068671F"/>
    <w:rsid w:val="006D5649"/>
    <w:rsid w:val="006E7AAE"/>
    <w:rsid w:val="007035BC"/>
    <w:rsid w:val="00705203"/>
    <w:rsid w:val="007304AE"/>
    <w:rsid w:val="00737AE9"/>
    <w:rsid w:val="00742FB8"/>
    <w:rsid w:val="007536A2"/>
    <w:rsid w:val="00756BEF"/>
    <w:rsid w:val="007753CB"/>
    <w:rsid w:val="0078670B"/>
    <w:rsid w:val="007B1D0C"/>
    <w:rsid w:val="007B7899"/>
    <w:rsid w:val="007F2CBE"/>
    <w:rsid w:val="007F79A5"/>
    <w:rsid w:val="008101AB"/>
    <w:rsid w:val="00817659"/>
    <w:rsid w:val="00837EFE"/>
    <w:rsid w:val="00845BAA"/>
    <w:rsid w:val="008460A7"/>
    <w:rsid w:val="008C65EC"/>
    <w:rsid w:val="008E0E98"/>
    <w:rsid w:val="00902367"/>
    <w:rsid w:val="00902D14"/>
    <w:rsid w:val="0095394F"/>
    <w:rsid w:val="00977255"/>
    <w:rsid w:val="00981313"/>
    <w:rsid w:val="00983157"/>
    <w:rsid w:val="009C7E44"/>
    <w:rsid w:val="009D312A"/>
    <w:rsid w:val="009F2C2E"/>
    <w:rsid w:val="00A11FD3"/>
    <w:rsid w:val="00A20C1E"/>
    <w:rsid w:val="00A27C0C"/>
    <w:rsid w:val="00A535AB"/>
    <w:rsid w:val="00A62417"/>
    <w:rsid w:val="00A633F0"/>
    <w:rsid w:val="00A7464E"/>
    <w:rsid w:val="00A778E9"/>
    <w:rsid w:val="00A85DAB"/>
    <w:rsid w:val="00A949DC"/>
    <w:rsid w:val="00A96B7F"/>
    <w:rsid w:val="00AA6EF6"/>
    <w:rsid w:val="00AA7E06"/>
    <w:rsid w:val="00AB62AF"/>
    <w:rsid w:val="00AC5AC1"/>
    <w:rsid w:val="00AE5FFD"/>
    <w:rsid w:val="00AE7C60"/>
    <w:rsid w:val="00AF09F5"/>
    <w:rsid w:val="00B11499"/>
    <w:rsid w:val="00B14FBE"/>
    <w:rsid w:val="00B210DD"/>
    <w:rsid w:val="00B30AFA"/>
    <w:rsid w:val="00B32DC7"/>
    <w:rsid w:val="00B345A9"/>
    <w:rsid w:val="00B35A44"/>
    <w:rsid w:val="00B423ED"/>
    <w:rsid w:val="00B54AB7"/>
    <w:rsid w:val="00B54F9D"/>
    <w:rsid w:val="00B941C0"/>
    <w:rsid w:val="00BA40C1"/>
    <w:rsid w:val="00BB5D66"/>
    <w:rsid w:val="00BC145D"/>
    <w:rsid w:val="00BC56D5"/>
    <w:rsid w:val="00C04CAC"/>
    <w:rsid w:val="00C066A6"/>
    <w:rsid w:val="00C17EC4"/>
    <w:rsid w:val="00C327F0"/>
    <w:rsid w:val="00C50C1C"/>
    <w:rsid w:val="00C51195"/>
    <w:rsid w:val="00C52E3A"/>
    <w:rsid w:val="00C578D8"/>
    <w:rsid w:val="00C802FC"/>
    <w:rsid w:val="00CC51DF"/>
    <w:rsid w:val="00CC63BB"/>
    <w:rsid w:val="00CD5F78"/>
    <w:rsid w:val="00CE0C7A"/>
    <w:rsid w:val="00D13522"/>
    <w:rsid w:val="00D20A79"/>
    <w:rsid w:val="00D2139C"/>
    <w:rsid w:val="00D26DB8"/>
    <w:rsid w:val="00D37E2F"/>
    <w:rsid w:val="00D44C87"/>
    <w:rsid w:val="00D60BBE"/>
    <w:rsid w:val="00D82122"/>
    <w:rsid w:val="00DA7874"/>
    <w:rsid w:val="00DC0D52"/>
    <w:rsid w:val="00DC2082"/>
    <w:rsid w:val="00DC70EC"/>
    <w:rsid w:val="00DC79E5"/>
    <w:rsid w:val="00DF05C8"/>
    <w:rsid w:val="00E1737B"/>
    <w:rsid w:val="00E216DE"/>
    <w:rsid w:val="00E41660"/>
    <w:rsid w:val="00E51032"/>
    <w:rsid w:val="00EA0894"/>
    <w:rsid w:val="00EA6F59"/>
    <w:rsid w:val="00EB5156"/>
    <w:rsid w:val="00EE7878"/>
    <w:rsid w:val="00EF6B36"/>
    <w:rsid w:val="00F20C51"/>
    <w:rsid w:val="00F250BB"/>
    <w:rsid w:val="00F3507B"/>
    <w:rsid w:val="00F40727"/>
    <w:rsid w:val="00F53B05"/>
    <w:rsid w:val="00F71995"/>
    <w:rsid w:val="00F760BB"/>
    <w:rsid w:val="00FD68F4"/>
    <w:rsid w:val="00FD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072C08"/>
  <w15:chartTrackingRefBased/>
  <w15:docId w15:val="{05B5D746-DE99-492F-ABC6-E3DA2DB4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07B"/>
  </w:style>
  <w:style w:type="paragraph" w:styleId="Heading1">
    <w:name w:val="heading 1"/>
    <w:basedOn w:val="Normal"/>
    <w:next w:val="Normal"/>
    <w:link w:val="Heading1Char"/>
    <w:uiPriority w:val="9"/>
    <w:qFormat/>
    <w:rsid w:val="00A96B7F"/>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rsid w:val="00F350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507B"/>
  </w:style>
  <w:style w:type="paragraph" w:styleId="ListParagraph">
    <w:name w:val="List Paragraph"/>
    <w:basedOn w:val="Normal"/>
    <w:uiPriority w:val="34"/>
    <w:qFormat/>
    <w:rsid w:val="00A96B7F"/>
    <w:pPr>
      <w:ind w:left="720"/>
      <w:contextualSpacing/>
    </w:pPr>
  </w:style>
  <w:style w:type="character" w:customStyle="1" w:styleId="Heading1Char">
    <w:name w:val="Heading 1 Char"/>
    <w:basedOn w:val="DefaultParagraphFont"/>
    <w:link w:val="Heading1"/>
    <w:uiPriority w:val="9"/>
    <w:rsid w:val="00A96B7F"/>
    <w:rPr>
      <w:rFonts w:eastAsiaTheme="majorEastAsia" w:cstheme="majorBidi"/>
      <w:b/>
      <w:color w:val="000000" w:themeColor="text1"/>
      <w:sz w:val="32"/>
      <w:szCs w:val="32"/>
    </w:rPr>
  </w:style>
  <w:style w:type="paragraph" w:styleId="TOCHeading">
    <w:name w:val="TOC Heading"/>
    <w:basedOn w:val="Heading1"/>
    <w:next w:val="Normal"/>
    <w:uiPriority w:val="39"/>
    <w:unhideWhenUsed/>
    <w:qFormat/>
    <w:rsid w:val="00A96B7F"/>
    <w:pPr>
      <w:outlineLvl w:val="9"/>
    </w:pPr>
  </w:style>
  <w:style w:type="paragraph" w:styleId="TOC1">
    <w:name w:val="toc 1"/>
    <w:basedOn w:val="Normal"/>
    <w:next w:val="Normal"/>
    <w:autoRedefine/>
    <w:uiPriority w:val="39"/>
    <w:unhideWhenUsed/>
    <w:rsid w:val="00A96B7F"/>
    <w:pPr>
      <w:spacing w:after="100"/>
    </w:pPr>
  </w:style>
  <w:style w:type="character" w:styleId="Hyperlink">
    <w:name w:val="Hyperlink"/>
    <w:basedOn w:val="DefaultParagraphFont"/>
    <w:uiPriority w:val="99"/>
    <w:unhideWhenUsed/>
    <w:rsid w:val="00A96B7F"/>
    <w:rPr>
      <w:color w:val="0563C1" w:themeColor="hyperlink"/>
      <w:u w:val="single"/>
    </w:rPr>
  </w:style>
  <w:style w:type="character" w:styleId="FollowedHyperlink">
    <w:name w:val="FollowedHyperlink"/>
    <w:basedOn w:val="DefaultParagraphFont"/>
    <w:uiPriority w:val="99"/>
    <w:semiHidden/>
    <w:unhideWhenUsed/>
    <w:rsid w:val="00A96B7F"/>
    <w:rPr>
      <w:color w:val="954F72" w:themeColor="followedHyperlink"/>
      <w:u w:val="single"/>
    </w:rPr>
  </w:style>
  <w:style w:type="character" w:styleId="CommentReference">
    <w:name w:val="annotation reference"/>
    <w:basedOn w:val="DefaultParagraphFont"/>
    <w:uiPriority w:val="99"/>
    <w:semiHidden/>
    <w:unhideWhenUsed/>
    <w:rsid w:val="00A96B7F"/>
    <w:rPr>
      <w:sz w:val="16"/>
      <w:szCs w:val="16"/>
    </w:rPr>
  </w:style>
  <w:style w:type="paragraph" w:styleId="CommentText">
    <w:name w:val="annotation text"/>
    <w:basedOn w:val="Normal"/>
    <w:link w:val="CommentTextChar"/>
    <w:uiPriority w:val="99"/>
    <w:semiHidden/>
    <w:unhideWhenUsed/>
    <w:rsid w:val="00A96B7F"/>
    <w:rPr>
      <w:sz w:val="20"/>
      <w:szCs w:val="20"/>
    </w:rPr>
  </w:style>
  <w:style w:type="character" w:customStyle="1" w:styleId="CommentTextChar">
    <w:name w:val="Comment Text Char"/>
    <w:basedOn w:val="DefaultParagraphFont"/>
    <w:link w:val="CommentText"/>
    <w:uiPriority w:val="99"/>
    <w:semiHidden/>
    <w:rsid w:val="00A96B7F"/>
    <w:rPr>
      <w:sz w:val="20"/>
      <w:szCs w:val="20"/>
    </w:rPr>
  </w:style>
  <w:style w:type="paragraph" w:styleId="CommentSubject">
    <w:name w:val="annotation subject"/>
    <w:basedOn w:val="CommentText"/>
    <w:next w:val="CommentText"/>
    <w:link w:val="CommentSubjectChar"/>
    <w:uiPriority w:val="99"/>
    <w:semiHidden/>
    <w:unhideWhenUsed/>
    <w:rsid w:val="00A96B7F"/>
    <w:rPr>
      <w:b/>
      <w:bCs/>
    </w:rPr>
  </w:style>
  <w:style w:type="character" w:customStyle="1" w:styleId="CommentSubjectChar">
    <w:name w:val="Comment Subject Char"/>
    <w:basedOn w:val="CommentTextChar"/>
    <w:link w:val="CommentSubject"/>
    <w:uiPriority w:val="99"/>
    <w:semiHidden/>
    <w:rsid w:val="00A96B7F"/>
    <w:rPr>
      <w:b/>
      <w:bCs/>
      <w:sz w:val="20"/>
      <w:szCs w:val="20"/>
    </w:rPr>
  </w:style>
  <w:style w:type="paragraph" w:styleId="BalloonText">
    <w:name w:val="Balloon Text"/>
    <w:basedOn w:val="Normal"/>
    <w:link w:val="BalloonTextChar"/>
    <w:uiPriority w:val="99"/>
    <w:semiHidden/>
    <w:unhideWhenUsed/>
    <w:rsid w:val="00A96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7F"/>
    <w:rPr>
      <w:rFonts w:ascii="Segoe UI" w:hAnsi="Segoe UI" w:cs="Segoe UI"/>
      <w:sz w:val="18"/>
      <w:szCs w:val="18"/>
    </w:rPr>
  </w:style>
  <w:style w:type="paragraph" w:styleId="Title">
    <w:name w:val="Title"/>
    <w:basedOn w:val="Normal"/>
    <w:next w:val="Normal"/>
    <w:link w:val="TitleChar"/>
    <w:uiPriority w:val="10"/>
    <w:qFormat/>
    <w:rsid w:val="00A96B7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A96B7F"/>
    <w:rPr>
      <w:rFonts w:eastAsiaTheme="majorEastAsia" w:cstheme="majorBidi"/>
      <w:b/>
      <w:spacing w:val="-10"/>
      <w:kern w:val="28"/>
      <w:szCs w:val="56"/>
    </w:rPr>
  </w:style>
  <w:style w:type="paragraph" w:styleId="TOC2">
    <w:name w:val="toc 2"/>
    <w:basedOn w:val="Normal"/>
    <w:next w:val="Normal"/>
    <w:autoRedefine/>
    <w:uiPriority w:val="39"/>
    <w:unhideWhenUsed/>
    <w:rsid w:val="00A96B7F"/>
    <w:pPr>
      <w:spacing w:after="100"/>
      <w:ind w:left="220"/>
    </w:pPr>
    <w:rPr>
      <w:rFonts w:eastAsiaTheme="minorEastAsia" w:cs="Times New Roman"/>
    </w:rPr>
  </w:style>
  <w:style w:type="paragraph" w:styleId="TOC3">
    <w:name w:val="toc 3"/>
    <w:basedOn w:val="Normal"/>
    <w:next w:val="Normal"/>
    <w:autoRedefine/>
    <w:uiPriority w:val="39"/>
    <w:unhideWhenUsed/>
    <w:rsid w:val="00A96B7F"/>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902D14"/>
    <w:rPr>
      <w:color w:val="605E5C"/>
      <w:shd w:val="clear" w:color="auto" w:fill="E1DFDD"/>
    </w:rPr>
  </w:style>
  <w:style w:type="character" w:customStyle="1" w:styleId="UnresolvedMention1">
    <w:name w:val="Unresolved Mention1"/>
    <w:basedOn w:val="DefaultParagraphFont"/>
    <w:uiPriority w:val="99"/>
    <w:semiHidden/>
    <w:unhideWhenUsed/>
    <w:rsid w:val="00A96B7F"/>
    <w:rPr>
      <w:color w:val="605E5C"/>
      <w:shd w:val="clear" w:color="auto" w:fill="E1DFDD"/>
    </w:rPr>
  </w:style>
  <w:style w:type="paragraph" w:customStyle="1" w:styleId="11ActionPlanNumber">
    <w:name w:val="11 Action Plan Number"/>
    <w:basedOn w:val="Heading1"/>
    <w:next w:val="12Intro"/>
    <w:qFormat/>
    <w:rsid w:val="00A96B7F"/>
    <w:pPr>
      <w:spacing w:before="0" w:after="240"/>
    </w:pPr>
    <w:rPr>
      <w:rFonts w:ascii="Calibri" w:hAnsi="Calibri"/>
      <w:bCs/>
      <w:color w:val="44546A" w:themeColor="text2"/>
    </w:rPr>
  </w:style>
  <w:style w:type="paragraph" w:customStyle="1" w:styleId="12Intro">
    <w:name w:val="12 Intro"/>
    <w:next w:val="13Priority"/>
    <w:qFormat/>
    <w:rsid w:val="00A96B7F"/>
    <w:pPr>
      <w:spacing w:after="200" w:line="276" w:lineRule="auto"/>
    </w:pPr>
    <w:rPr>
      <w:b/>
      <w:bCs/>
      <w:color w:val="4472C4" w:themeColor="accent1"/>
    </w:rPr>
  </w:style>
  <w:style w:type="paragraph" w:customStyle="1" w:styleId="13Priority">
    <w:name w:val="13 Priority"/>
    <w:next w:val="14Cost"/>
    <w:qFormat/>
    <w:rsid w:val="00A96B7F"/>
    <w:pPr>
      <w:spacing w:after="200" w:line="276" w:lineRule="auto"/>
    </w:pPr>
    <w:rPr>
      <w:i/>
      <w:color w:val="2E74B5" w:themeColor="accent5" w:themeShade="BF"/>
    </w:rPr>
  </w:style>
  <w:style w:type="paragraph" w:customStyle="1" w:styleId="26IssuesHeadline">
    <w:name w:val="26 Issues Headline"/>
    <w:next w:val="27IssuesList"/>
    <w:qFormat/>
    <w:rsid w:val="00A96B7F"/>
    <w:pPr>
      <w:spacing w:before="240" w:after="200" w:line="276" w:lineRule="auto"/>
    </w:pPr>
    <w:rPr>
      <w:color w:val="008080"/>
      <w:u w:val="single"/>
    </w:rPr>
  </w:style>
  <w:style w:type="paragraph" w:customStyle="1" w:styleId="27IssuesList">
    <w:name w:val="27 Issues List"/>
    <w:qFormat/>
    <w:rsid w:val="00A96B7F"/>
    <w:pPr>
      <w:numPr>
        <w:numId w:val="57"/>
      </w:numPr>
      <w:ind w:left="720"/>
    </w:pPr>
    <w:rPr>
      <w:color w:val="00CC99"/>
    </w:rPr>
  </w:style>
  <w:style w:type="paragraph" w:customStyle="1" w:styleId="16ActivitesHeadline">
    <w:name w:val="16 Activites Headline"/>
    <w:next w:val="17Activities"/>
    <w:qFormat/>
    <w:rsid w:val="00A96B7F"/>
    <w:pPr>
      <w:spacing w:after="200" w:line="276" w:lineRule="auto"/>
    </w:pPr>
    <w:rPr>
      <w:color w:val="E76719"/>
      <w:u w:val="single"/>
    </w:rPr>
  </w:style>
  <w:style w:type="paragraph" w:customStyle="1" w:styleId="34CriticalGuidanceHeadline">
    <w:name w:val="34 Critical Guidance Headline"/>
    <w:next w:val="35Footnotes"/>
    <w:qFormat/>
    <w:rsid w:val="00A96B7F"/>
    <w:pPr>
      <w:spacing w:before="240" w:after="200" w:line="276" w:lineRule="auto"/>
    </w:pPr>
    <w:rPr>
      <w:color w:val="53731F"/>
      <w:u w:val="single"/>
    </w:rPr>
  </w:style>
  <w:style w:type="paragraph" w:customStyle="1" w:styleId="35Footnotes">
    <w:name w:val="35 Footnotes"/>
    <w:qFormat/>
    <w:rsid w:val="00A96B7F"/>
    <w:pPr>
      <w:spacing w:after="200" w:line="276" w:lineRule="auto"/>
      <w:ind w:left="720" w:hanging="720"/>
    </w:pPr>
    <w:rPr>
      <w:color w:val="7B7B7B" w:themeColor="accent3" w:themeShade="BF"/>
    </w:rPr>
  </w:style>
  <w:style w:type="paragraph" w:customStyle="1" w:styleId="18MeasuringProgress">
    <w:name w:val="18 Measuring Progress"/>
    <w:next w:val="19OutputsHeadline"/>
    <w:qFormat/>
    <w:rsid w:val="00A96B7F"/>
    <w:pPr>
      <w:spacing w:after="200" w:line="276" w:lineRule="auto"/>
    </w:pPr>
    <w:rPr>
      <w:color w:val="800080"/>
      <w:u w:val="single"/>
    </w:rPr>
  </w:style>
  <w:style w:type="paragraph" w:customStyle="1" w:styleId="19OutputsHeadline">
    <w:name w:val="19 Outputs Headline"/>
    <w:next w:val="21OutputsBulletList"/>
    <w:qFormat/>
    <w:rsid w:val="00A96B7F"/>
    <w:pPr>
      <w:spacing w:before="240" w:after="200" w:line="276" w:lineRule="auto"/>
    </w:pPr>
    <w:rPr>
      <w:color w:val="660033"/>
      <w:u w:val="single"/>
    </w:rPr>
  </w:style>
  <w:style w:type="paragraph" w:customStyle="1" w:styleId="28LeadsHeadline">
    <w:name w:val="28 Leads Headline"/>
    <w:basedOn w:val="26IssuesHeadline"/>
    <w:next w:val="Normal"/>
    <w:qFormat/>
    <w:rsid w:val="00A96B7F"/>
    <w:rPr>
      <w:color w:val="009999"/>
    </w:rPr>
  </w:style>
  <w:style w:type="paragraph" w:customStyle="1" w:styleId="17Activities">
    <w:name w:val="17 Activities"/>
    <w:next w:val="18MeasuringProgress"/>
    <w:qFormat/>
    <w:rsid w:val="00A96B7F"/>
    <w:pPr>
      <w:numPr>
        <w:numId w:val="55"/>
      </w:numPr>
      <w:spacing w:after="200"/>
    </w:pPr>
    <w:rPr>
      <w:color w:val="E4801C"/>
    </w:rPr>
  </w:style>
  <w:style w:type="paragraph" w:customStyle="1" w:styleId="14Cost">
    <w:name w:val="14 Cost"/>
    <w:next w:val="Normal"/>
    <w:qFormat/>
    <w:rsid w:val="00A96B7F"/>
    <w:pPr>
      <w:spacing w:after="200" w:line="276" w:lineRule="auto"/>
    </w:pPr>
    <w:rPr>
      <w:color w:val="00B0F0"/>
    </w:rPr>
  </w:style>
  <w:style w:type="paragraph" w:customStyle="1" w:styleId="21OutputsBulletList">
    <w:name w:val="21 Outputs Bullet List"/>
    <w:qFormat/>
    <w:rsid w:val="00A96B7F"/>
    <w:pPr>
      <w:numPr>
        <w:numId w:val="56"/>
      </w:numPr>
      <w:spacing w:after="120"/>
    </w:pPr>
    <w:rPr>
      <w:color w:val="B947BC"/>
    </w:rPr>
  </w:style>
  <w:style w:type="paragraph" w:customStyle="1" w:styleId="22OutcomesHeadline">
    <w:name w:val="22 Outcomes Headline"/>
    <w:basedOn w:val="19OutputsHeadline"/>
    <w:next w:val="23OutcomesBulletList"/>
    <w:qFormat/>
    <w:rsid w:val="00A96B7F"/>
  </w:style>
  <w:style w:type="paragraph" w:customStyle="1" w:styleId="23OutcomesBulletList">
    <w:name w:val="23 Outcomes Bullet List"/>
    <w:basedOn w:val="21OutputsBulletList"/>
    <w:qFormat/>
    <w:rsid w:val="00A96B7F"/>
  </w:style>
  <w:style w:type="paragraph" w:customStyle="1" w:styleId="24ImplementationHeadline">
    <w:name w:val="24 Implementation Headline"/>
    <w:basedOn w:val="19OutputsHeadline"/>
    <w:next w:val="25ImplementationBulletList"/>
    <w:qFormat/>
    <w:rsid w:val="00A96B7F"/>
  </w:style>
  <w:style w:type="paragraph" w:customStyle="1" w:styleId="25ImplementationBulletList">
    <w:name w:val="25 Implementation Bullet List"/>
    <w:basedOn w:val="21OutputsBulletList"/>
    <w:qFormat/>
    <w:rsid w:val="00A96B7F"/>
  </w:style>
  <w:style w:type="paragraph" w:customStyle="1" w:styleId="30CooperatorsHeadline">
    <w:name w:val="30 Cooperators Headline"/>
    <w:basedOn w:val="28LeadsHeadline"/>
    <w:next w:val="Normal"/>
    <w:qFormat/>
    <w:rsid w:val="00A96B7F"/>
  </w:style>
  <w:style w:type="paragraph" w:customStyle="1" w:styleId="32FundingHeadline">
    <w:name w:val="32 Funding Headline"/>
    <w:basedOn w:val="28LeadsHeadline"/>
    <w:next w:val="Normal"/>
    <w:qFormat/>
    <w:rsid w:val="00A96B7F"/>
  </w:style>
  <w:style w:type="paragraph" w:customStyle="1" w:styleId="29LeadsBulletList">
    <w:name w:val="29 Leads Bullet List"/>
    <w:basedOn w:val="27IssuesList"/>
    <w:qFormat/>
    <w:rsid w:val="00A96B7F"/>
    <w:pPr>
      <w:numPr>
        <w:numId w:val="1"/>
      </w:numPr>
      <w:ind w:left="792" w:hanging="432"/>
    </w:pPr>
  </w:style>
  <w:style w:type="paragraph" w:customStyle="1" w:styleId="31CooperatorsBulletList">
    <w:name w:val="31 Cooperators Bullet List"/>
    <w:basedOn w:val="27IssuesList"/>
    <w:qFormat/>
    <w:rsid w:val="00A96B7F"/>
    <w:pPr>
      <w:numPr>
        <w:numId w:val="58"/>
      </w:numPr>
      <w:ind w:left="720"/>
    </w:pPr>
  </w:style>
  <w:style w:type="paragraph" w:customStyle="1" w:styleId="33FundingBulletList">
    <w:name w:val="33 Funding Bullet List"/>
    <w:basedOn w:val="27IssuesList"/>
    <w:qFormat/>
    <w:rsid w:val="00A96B7F"/>
    <w:pPr>
      <w:numPr>
        <w:numId w:val="59"/>
      </w:numPr>
      <w:ind w:left="720"/>
    </w:pPr>
  </w:style>
  <w:style w:type="paragraph" w:customStyle="1" w:styleId="15Background">
    <w:name w:val="15 Background"/>
    <w:basedOn w:val="Normal"/>
    <w:qFormat/>
    <w:rsid w:val="00A96B7F"/>
    <w:pPr>
      <w:spacing w:after="200" w:line="276" w:lineRule="auto"/>
    </w:pPr>
    <w:rPr>
      <w:color w:val="C45911" w:themeColor="accent2" w:themeShade="BF"/>
    </w:rPr>
  </w:style>
  <w:style w:type="paragraph" w:styleId="Footer">
    <w:name w:val="footer"/>
    <w:basedOn w:val="Normal"/>
    <w:link w:val="FooterChar"/>
    <w:uiPriority w:val="99"/>
    <w:unhideWhenUsed/>
    <w:rsid w:val="005106DA"/>
    <w:pPr>
      <w:tabs>
        <w:tab w:val="center" w:pos="4680"/>
        <w:tab w:val="right" w:pos="9360"/>
      </w:tabs>
    </w:pPr>
  </w:style>
  <w:style w:type="character" w:customStyle="1" w:styleId="FooterChar">
    <w:name w:val="Footer Char"/>
    <w:basedOn w:val="DefaultParagraphFont"/>
    <w:link w:val="Footer"/>
    <w:uiPriority w:val="99"/>
    <w:rsid w:val="005106DA"/>
  </w:style>
  <w:style w:type="character" w:styleId="PageNumber">
    <w:name w:val="page number"/>
    <w:basedOn w:val="DefaultParagraphFont"/>
    <w:uiPriority w:val="99"/>
    <w:semiHidden/>
    <w:unhideWhenUsed/>
    <w:rsid w:val="005106DA"/>
  </w:style>
  <w:style w:type="paragraph" w:styleId="Header">
    <w:name w:val="header"/>
    <w:basedOn w:val="Normal"/>
    <w:link w:val="HeaderChar"/>
    <w:uiPriority w:val="99"/>
    <w:unhideWhenUsed/>
    <w:rsid w:val="00F3507B"/>
    <w:pPr>
      <w:tabs>
        <w:tab w:val="center" w:pos="4680"/>
        <w:tab w:val="right" w:pos="9360"/>
      </w:tabs>
    </w:pPr>
  </w:style>
  <w:style w:type="character" w:customStyle="1" w:styleId="HeaderChar">
    <w:name w:val="Header Char"/>
    <w:basedOn w:val="DefaultParagraphFont"/>
    <w:link w:val="Header"/>
    <w:uiPriority w:val="99"/>
    <w:rsid w:val="00F3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2512">
      <w:bodyDiv w:val="1"/>
      <w:marLeft w:val="0"/>
      <w:marRight w:val="0"/>
      <w:marTop w:val="0"/>
      <w:marBottom w:val="0"/>
      <w:divBdr>
        <w:top w:val="none" w:sz="0" w:space="0" w:color="auto"/>
        <w:left w:val="none" w:sz="0" w:space="0" w:color="auto"/>
        <w:bottom w:val="none" w:sz="0" w:space="0" w:color="auto"/>
        <w:right w:val="none" w:sz="0" w:space="0" w:color="auto"/>
      </w:divBdr>
    </w:div>
    <w:div w:id="780956760">
      <w:bodyDiv w:val="1"/>
      <w:marLeft w:val="0"/>
      <w:marRight w:val="0"/>
      <w:marTop w:val="0"/>
      <w:marBottom w:val="0"/>
      <w:divBdr>
        <w:top w:val="none" w:sz="0" w:space="0" w:color="auto"/>
        <w:left w:val="none" w:sz="0" w:space="0" w:color="auto"/>
        <w:bottom w:val="none" w:sz="0" w:space="0" w:color="auto"/>
        <w:right w:val="none" w:sz="0" w:space="0" w:color="auto"/>
      </w:divBdr>
    </w:div>
    <w:div w:id="1040546928">
      <w:bodyDiv w:val="1"/>
      <w:marLeft w:val="0"/>
      <w:marRight w:val="0"/>
      <w:marTop w:val="0"/>
      <w:marBottom w:val="0"/>
      <w:divBdr>
        <w:top w:val="none" w:sz="0" w:space="0" w:color="auto"/>
        <w:left w:val="none" w:sz="0" w:space="0" w:color="auto"/>
        <w:bottom w:val="none" w:sz="0" w:space="0" w:color="auto"/>
        <w:right w:val="none" w:sz="0" w:space="0" w:color="auto"/>
      </w:divBdr>
    </w:div>
    <w:div w:id="1666468616">
      <w:bodyDiv w:val="1"/>
      <w:marLeft w:val="0"/>
      <w:marRight w:val="0"/>
      <w:marTop w:val="0"/>
      <w:marBottom w:val="0"/>
      <w:divBdr>
        <w:top w:val="none" w:sz="0" w:space="0" w:color="auto"/>
        <w:left w:val="none" w:sz="0" w:space="0" w:color="auto"/>
        <w:bottom w:val="none" w:sz="0" w:space="0" w:color="auto"/>
        <w:right w:val="none" w:sz="0" w:space="0" w:color="auto"/>
      </w:divBdr>
    </w:div>
    <w:div w:id="1965648214">
      <w:bodyDiv w:val="1"/>
      <w:marLeft w:val="0"/>
      <w:marRight w:val="0"/>
      <w:marTop w:val="0"/>
      <w:marBottom w:val="0"/>
      <w:divBdr>
        <w:top w:val="none" w:sz="0" w:space="0" w:color="auto"/>
        <w:left w:val="none" w:sz="0" w:space="0" w:color="auto"/>
        <w:bottom w:val="none" w:sz="0" w:space="0" w:color="auto"/>
        <w:right w:val="none" w:sz="0" w:space="0" w:color="auto"/>
      </w:divBdr>
    </w:div>
    <w:div w:id="21342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ecd/sites/maine.gov.decd/files/inline-files/CEOInfoGuide2009.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E9C26-EEF4-5940-BAE1-DB264D85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28</Pages>
  <Words>4111</Words>
  <Characters>23436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Mattera, Trevor</dc:creator>
  <cp:keywords/>
  <dc:description/>
  <cp:lastModifiedBy>Mattera, Trevor</cp:lastModifiedBy>
  <cp:revision>19</cp:revision>
  <dcterms:created xsi:type="dcterms:W3CDTF">2019-11-23T01:59:00Z</dcterms:created>
  <dcterms:modified xsi:type="dcterms:W3CDTF">2019-12-23T17:42:00Z</dcterms:modified>
</cp:coreProperties>
</file>